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59D3442" w:rsidR="000D4573" w:rsidRPr="000D4573" w:rsidRDefault="0041531A" w:rsidP="00F73F1C">
      <w:pPr>
        <w:spacing w:before="120" w:after="120" w:line="360" w:lineRule="auto"/>
        <w:jc w:val="both"/>
      </w:pPr>
      <w:hyperlink w:anchor="t1_1" w:history="1">
        <w:r w:rsidR="000D4573" w:rsidRPr="000D4573">
          <w:rPr>
            <w:rStyle w:val="Hyperlink"/>
          </w:rPr>
          <w:t>1.1. Цел на наръчника</w:t>
        </w:r>
        <w:r w:rsidR="000D4573" w:rsidRPr="000D4573">
          <w:rPr>
            <w:rStyle w:val="Hyperlink"/>
            <w:lang w:val="en-US"/>
          </w:rPr>
          <w:t xml:space="preserve"> …………………………………</w:t>
        </w:r>
        <w:r w:rsidR="000D4573" w:rsidRPr="000D4573">
          <w:rPr>
            <w:rStyle w:val="Hyperlink"/>
          </w:rPr>
          <w:t>…………………..</w:t>
        </w:r>
        <w:r w:rsidR="000D4573" w:rsidRPr="000D4573">
          <w:rPr>
            <w:rStyle w:val="Hyperlink"/>
            <w:lang w:val="en-US"/>
          </w:rPr>
          <w:t>….</w:t>
        </w:r>
        <w:r w:rsidR="002D3CAD">
          <w:rPr>
            <w:rStyle w:val="Hyperlink"/>
          </w:rPr>
          <w:t>.</w:t>
        </w:r>
        <w:r w:rsidR="000D4573" w:rsidRPr="000D4573">
          <w:rPr>
            <w:rStyle w:val="Hyperlink"/>
          </w:rPr>
          <w:t xml:space="preserve"> Страница </w:t>
        </w:r>
      </w:hyperlink>
      <w:r w:rsidR="00E765AE">
        <w:rPr>
          <w:rStyle w:val="Hyperlink"/>
        </w:rPr>
        <w:t>2</w:t>
      </w:r>
    </w:p>
    <w:p w14:paraId="64995F61" w14:textId="2AEAAF01" w:rsidR="00874CA5" w:rsidRPr="002345C3" w:rsidRDefault="0041531A" w:rsidP="00F73F1C">
      <w:pPr>
        <w:spacing w:before="120" w:after="120" w:line="360" w:lineRule="auto"/>
        <w:jc w:val="both"/>
      </w:pPr>
      <w:hyperlink w:anchor="t1_2" w:history="1">
        <w:r w:rsidR="00874CA5" w:rsidRPr="002345C3">
          <w:rPr>
            <w:rStyle w:val="Hyperlink"/>
          </w:rPr>
          <w:t>1.2. Структура и обхват</w:t>
        </w:r>
        <w:r w:rsidR="005E478A" w:rsidRPr="005E478A">
          <w:rPr>
            <w:rStyle w:val="Hyperlink"/>
          </w:rPr>
          <w:t xml:space="preserve"> ………………………………………………………</w:t>
        </w:r>
        <w:r w:rsidR="002D3CAD">
          <w:rPr>
            <w:rStyle w:val="Hyperlink"/>
          </w:rPr>
          <w:t>.</w:t>
        </w:r>
        <w:r w:rsidR="005E478A" w:rsidRPr="005E478A">
          <w:rPr>
            <w:rStyle w:val="Hyperlink"/>
          </w:rPr>
          <w:t xml:space="preserve"> Страница </w:t>
        </w:r>
      </w:hyperlink>
      <w:r w:rsidR="003D7D7E">
        <w:rPr>
          <w:rStyle w:val="Hyperlink"/>
        </w:rPr>
        <w:t>3</w:t>
      </w:r>
    </w:p>
    <w:p w14:paraId="4458A404" w14:textId="592E3A42" w:rsidR="00874CA5" w:rsidRPr="002345C3" w:rsidRDefault="0041531A" w:rsidP="00F73F1C">
      <w:pPr>
        <w:spacing w:before="120" w:after="120" w:line="360" w:lineRule="auto"/>
        <w:jc w:val="both"/>
      </w:pPr>
      <w:hyperlink w:anchor="t1_3" w:history="1">
        <w:r w:rsidR="00874CA5" w:rsidRPr="002345C3">
          <w:rPr>
            <w:rStyle w:val="Hyperlink"/>
          </w:rPr>
          <w:t>1.3. Правила и процедури за изменение на наръчника</w:t>
        </w:r>
        <w:r w:rsidR="005E478A" w:rsidRPr="005E478A">
          <w:rPr>
            <w:rStyle w:val="Hyperlink"/>
          </w:rPr>
          <w:t xml:space="preserve"> </w:t>
        </w:r>
        <w:r w:rsidR="005E478A" w:rsidRPr="00BA5843">
          <w:rPr>
            <w:rStyle w:val="Hyperlink"/>
          </w:rPr>
          <w:t>……………</w:t>
        </w:r>
        <w:r w:rsidR="005E478A" w:rsidRPr="005E478A">
          <w:rPr>
            <w:rStyle w:val="Hyperlink"/>
          </w:rPr>
          <w:t>..….</w:t>
        </w:r>
        <w:r w:rsidR="005E478A" w:rsidRPr="00BA5843">
          <w:rPr>
            <w:rStyle w:val="Hyperlink"/>
          </w:rPr>
          <w:t>…</w:t>
        </w:r>
        <w:r w:rsidR="00B73F17">
          <w:rPr>
            <w:rStyle w:val="Hyperlink"/>
          </w:rPr>
          <w:t>…</w:t>
        </w:r>
        <w:r w:rsidR="005E478A" w:rsidRPr="005E478A">
          <w:rPr>
            <w:rStyle w:val="Hyperlink"/>
          </w:rPr>
          <w:t xml:space="preserve"> Страница 4</w:t>
        </w:r>
      </w:hyperlink>
    </w:p>
    <w:p w14:paraId="1798F9E2" w14:textId="047603C0" w:rsidR="00874CA5" w:rsidRDefault="0041531A" w:rsidP="00F73F1C">
      <w:pPr>
        <w:spacing w:before="120" w:after="120" w:line="360" w:lineRule="auto"/>
        <w:jc w:val="both"/>
      </w:pPr>
      <w:hyperlink w:anchor="t1_4" w:history="1">
        <w:r w:rsidR="00462BFF" w:rsidRPr="002345C3">
          <w:rPr>
            <w:rStyle w:val="Hyperlink"/>
          </w:rPr>
          <w:t>1.4. Основни понятия</w:t>
        </w:r>
        <w:r w:rsidR="00462BFF" w:rsidRPr="00BA5843">
          <w:rPr>
            <w:rStyle w:val="Hyperlink"/>
          </w:rPr>
          <w:t>…………………………………</w:t>
        </w:r>
        <w:r w:rsidR="00462BFF" w:rsidRPr="005E478A">
          <w:rPr>
            <w:rStyle w:val="Hyperlink"/>
          </w:rPr>
          <w:t>…………………..</w:t>
        </w:r>
        <w:r w:rsidR="00462BFF" w:rsidRPr="00BA5843">
          <w:rPr>
            <w:rStyle w:val="Hyperlink"/>
          </w:rPr>
          <w:t>…</w:t>
        </w:r>
        <w:r w:rsidR="002D3CAD">
          <w:rPr>
            <w:rStyle w:val="Hyperlink"/>
          </w:rPr>
          <w:t>….</w:t>
        </w:r>
        <w:r w:rsidR="00462BFF" w:rsidRPr="005E478A">
          <w:rPr>
            <w:rStyle w:val="Hyperlink"/>
          </w:rPr>
          <w:t xml:space="preserve"> Страница </w:t>
        </w:r>
        <w:r w:rsidR="00462BFF">
          <w:rPr>
            <w:rStyle w:val="Hyperlink"/>
          </w:rPr>
          <w:t>7</w:t>
        </w:r>
      </w:hyperlink>
    </w:p>
    <w:p w14:paraId="62B71111" w14:textId="7FB98A34" w:rsidR="00874CA5" w:rsidRDefault="0041531A" w:rsidP="00F73F1C">
      <w:pPr>
        <w:spacing w:before="120" w:after="120" w:line="360" w:lineRule="auto"/>
        <w:jc w:val="both"/>
        <w:rPr>
          <w:rStyle w:val="Hyperlink"/>
        </w:rPr>
      </w:pPr>
      <w:hyperlink w:anchor="t1_5" w:history="1">
        <w:r w:rsidR="00874CA5" w:rsidRPr="005E478A">
          <w:rPr>
            <w:rStyle w:val="Hyperlink"/>
          </w:rPr>
          <w:t>1.5. Използвани съкращения</w:t>
        </w:r>
        <w:r w:rsidR="005E478A" w:rsidRPr="00BA5843">
          <w:rPr>
            <w:rStyle w:val="Hyperlink"/>
          </w:rPr>
          <w:t>………………………</w:t>
        </w:r>
        <w:r w:rsidR="005E478A" w:rsidRPr="005E478A">
          <w:rPr>
            <w:rStyle w:val="Hyperlink"/>
          </w:rPr>
          <w:t>..</w:t>
        </w:r>
        <w:r w:rsidR="005E478A" w:rsidRPr="00BA5843">
          <w:rPr>
            <w:rStyle w:val="Hyperlink"/>
          </w:rPr>
          <w:t>…</w:t>
        </w:r>
        <w:r w:rsidR="005E478A" w:rsidRPr="005E478A">
          <w:rPr>
            <w:rStyle w:val="Hyperlink"/>
          </w:rPr>
          <w:t>…………………..</w:t>
        </w:r>
        <w:r w:rsidR="005E478A" w:rsidRPr="00BA5843">
          <w:rPr>
            <w:rStyle w:val="Hyperlink"/>
          </w:rPr>
          <w:t>….</w:t>
        </w:r>
        <w:r w:rsidR="002D3CAD">
          <w:rPr>
            <w:rStyle w:val="Hyperlink"/>
          </w:rPr>
          <w:t>.</w:t>
        </w:r>
        <w:r w:rsidR="00A95D00">
          <w:rPr>
            <w:rStyle w:val="Hyperlink"/>
          </w:rPr>
          <w:t xml:space="preserve"> </w:t>
        </w:r>
        <w:r w:rsidR="005E478A" w:rsidRPr="005E478A">
          <w:rPr>
            <w:rStyle w:val="Hyperlink"/>
          </w:rPr>
          <w:t xml:space="preserve">Страница </w:t>
        </w:r>
      </w:hyperlink>
      <w:r w:rsidR="00AB6E15">
        <w:rPr>
          <w:rStyle w:val="Hyperlink"/>
        </w:rPr>
        <w:t>11</w:t>
      </w:r>
    </w:p>
    <w:p w14:paraId="1EE9B539" w14:textId="2659AAB4" w:rsidR="00644DD8" w:rsidRDefault="00644DD8" w:rsidP="00F73F1C">
      <w:pPr>
        <w:spacing w:before="120" w:after="120" w:line="360" w:lineRule="auto"/>
        <w:jc w:val="both"/>
        <w:rPr>
          <w:rStyle w:val="Hyperlink"/>
        </w:rPr>
      </w:pPr>
      <w:r>
        <w:rPr>
          <w:rStyle w:val="Hyperlink"/>
        </w:rPr>
        <w:t>1.6. Стратегическа среда ……………………………………………………... Страница 15</w:t>
      </w:r>
    </w:p>
    <w:p w14:paraId="58F675C2" w14:textId="62D67F27" w:rsidR="00817EF1" w:rsidRDefault="00817EF1" w:rsidP="00F73F1C">
      <w:pPr>
        <w:spacing w:before="120" w:after="120" w:line="360" w:lineRule="auto"/>
        <w:jc w:val="both"/>
        <w:rPr>
          <w:rStyle w:val="Hyperlink"/>
        </w:rPr>
      </w:pPr>
      <w:r>
        <w:rPr>
          <w:rStyle w:val="Hyperlink"/>
        </w:rPr>
        <w:t>1.6.1. на европейски ниво …………………………………………………….. Страница 15</w:t>
      </w:r>
    </w:p>
    <w:p w14:paraId="59D8F0E1" w14:textId="73D8AE4C" w:rsidR="000671A4" w:rsidRDefault="000671A4" w:rsidP="00F73F1C">
      <w:pPr>
        <w:spacing w:before="120" w:after="120" w:line="360" w:lineRule="auto"/>
        <w:jc w:val="both"/>
        <w:rPr>
          <w:rStyle w:val="Hyperlink"/>
        </w:rPr>
      </w:pPr>
      <w:r>
        <w:rPr>
          <w:rStyle w:val="Hyperlink"/>
        </w:rPr>
        <w:t>1.6.2. на национално ниво ……………………………………………………. Страница 16</w:t>
      </w:r>
    </w:p>
    <w:p w14:paraId="5AA37E29" w14:textId="6F102A15" w:rsidR="00493899" w:rsidRDefault="00493899" w:rsidP="00F73F1C">
      <w:pPr>
        <w:spacing w:before="120" w:after="120" w:line="360" w:lineRule="auto"/>
        <w:jc w:val="both"/>
        <w:rPr>
          <w:rStyle w:val="Hyperlink"/>
        </w:rPr>
      </w:pPr>
      <w:r>
        <w:rPr>
          <w:rStyle w:val="Hyperlink"/>
        </w:rPr>
        <w:t>1.7. Нормативна рамка ……………………………………………………….. Страница 19</w:t>
      </w:r>
    </w:p>
    <w:p w14:paraId="46F9475C" w14:textId="688E06BC" w:rsidR="000E3096" w:rsidRDefault="000E3096" w:rsidP="00F73F1C">
      <w:pPr>
        <w:spacing w:before="120" w:after="120" w:line="360" w:lineRule="auto"/>
        <w:jc w:val="both"/>
        <w:rPr>
          <w:rStyle w:val="Hyperlink"/>
        </w:rPr>
      </w:pPr>
      <w:r>
        <w:rPr>
          <w:rStyle w:val="Hyperlink"/>
        </w:rPr>
        <w:t>1.7.1. Нормативни изисквания на правото на Европейския съюз …………. Страница 20</w:t>
      </w:r>
    </w:p>
    <w:p w14:paraId="2BA536C3" w14:textId="2E24326C" w:rsidR="000E3096" w:rsidRDefault="000E3096" w:rsidP="00F73F1C">
      <w:pPr>
        <w:spacing w:before="120" w:after="120" w:line="360" w:lineRule="auto"/>
        <w:jc w:val="both"/>
        <w:rPr>
          <w:rStyle w:val="Hyperlink"/>
        </w:rPr>
      </w:pPr>
      <w:r>
        <w:rPr>
          <w:rStyle w:val="Hyperlink"/>
        </w:rPr>
        <w:t>1.7.2. Национална нормативна уредба ……………………………………….. Страница 23</w:t>
      </w:r>
    </w:p>
    <w:p w14:paraId="3DAF200B" w14:textId="440837C4" w:rsidR="000E3096" w:rsidRDefault="000E3096" w:rsidP="00F73F1C">
      <w:pPr>
        <w:spacing w:before="120" w:after="120" w:line="360" w:lineRule="auto"/>
        <w:jc w:val="both"/>
        <w:rPr>
          <w:rStyle w:val="Hyperlink"/>
        </w:rPr>
      </w:pPr>
      <w:r>
        <w:rPr>
          <w:rStyle w:val="Hyperlink"/>
        </w:rPr>
        <w:t>1.8. Фондове на Европейския съюз …………………………………………… Страница 25</w:t>
      </w:r>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4C0936" w:rsidRPr="00E225AE" w14:paraId="558146FB" w14:textId="77777777" w:rsidTr="00AA7E6D">
        <w:trPr>
          <w:trHeight w:val="505"/>
          <w:tblCellSpacing w:w="20" w:type="dxa"/>
          <w:jc w:val="center"/>
        </w:trPr>
        <w:tc>
          <w:tcPr>
            <w:tcW w:w="2040" w:type="dxa"/>
            <w:shd w:val="clear" w:color="auto" w:fill="auto"/>
            <w:noWrap/>
          </w:tcPr>
          <w:p w14:paraId="2F480279" w14:textId="77777777" w:rsidR="004C0936" w:rsidRPr="00E225AE" w:rsidRDefault="004C0936" w:rsidP="00F73F1C">
            <w:pPr>
              <w:spacing w:before="120" w:after="120" w:line="360" w:lineRule="auto"/>
              <w:jc w:val="both"/>
            </w:pPr>
            <w:r w:rsidRPr="00E225AE">
              <w:t>Приложение 1.1.</w:t>
            </w:r>
          </w:p>
        </w:tc>
        <w:tc>
          <w:tcPr>
            <w:tcW w:w="7151" w:type="dxa"/>
            <w:shd w:val="clear" w:color="auto" w:fill="auto"/>
            <w:noWrap/>
          </w:tcPr>
          <w:p w14:paraId="7893B485" w14:textId="77777777" w:rsidR="004C0936" w:rsidRPr="00E225AE" w:rsidRDefault="004C0936" w:rsidP="00F73F1C">
            <w:pPr>
              <w:spacing w:before="120" w:after="120" w:line="360" w:lineRule="auto"/>
              <w:jc w:val="both"/>
            </w:pPr>
            <w:r w:rsidRPr="00E225AE">
              <w:t xml:space="preserve">Декларация за удостоверяване запознаването с </w:t>
            </w:r>
            <w:r w:rsidR="00D02745">
              <w:t>Наръчника/</w:t>
            </w:r>
            <w:r w:rsidRPr="00E225AE">
              <w:t xml:space="preserve">промени в Наръчника </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77777777" w:rsidR="00D55B1A" w:rsidRPr="00E225AE" w:rsidRDefault="00D55B1A" w:rsidP="00F73F1C">
            <w:pPr>
              <w:spacing w:before="120" w:after="120" w:line="360" w:lineRule="auto"/>
              <w:jc w:val="both"/>
            </w:pPr>
            <w:r>
              <w:lastRenderedPageBreak/>
              <w:t>Приложение 1.2.</w:t>
            </w:r>
          </w:p>
        </w:tc>
        <w:tc>
          <w:tcPr>
            <w:tcW w:w="7151" w:type="dxa"/>
            <w:shd w:val="clear" w:color="auto" w:fill="auto"/>
            <w:noWrap/>
          </w:tcPr>
          <w:p w14:paraId="462CB502" w14:textId="3C25CA46"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w:t>
            </w:r>
            <w:r w:rsidR="00BA575E">
              <w:t>Програма „Образование“</w:t>
            </w:r>
            <w:r w:rsidRPr="00D55B1A">
              <w:t xml:space="preserve"> и </w:t>
            </w:r>
            <w:r w:rsidR="00AE3794" w:rsidRPr="003603E9">
              <w:t xml:space="preserve">Описанието на </w:t>
            </w:r>
            <w:r w:rsidR="004C3A40" w:rsidRPr="003603E9">
              <w:t xml:space="preserve">системата за управление и контрол </w:t>
            </w:r>
            <w:r w:rsidR="00AE3794" w:rsidRPr="00342B8D">
              <w:t xml:space="preserve">на </w:t>
            </w:r>
            <w:r w:rsidR="00BA575E" w:rsidRPr="00342B8D">
              <w:t>Програма „Образование“</w:t>
            </w:r>
          </w:p>
        </w:tc>
      </w:tr>
    </w:tbl>
    <w:p w14:paraId="08C6F1A9" w14:textId="28789BFE" w:rsidR="005E2F5F" w:rsidRDefault="005E2F5F"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t xml:space="preserve">1.1. </w:t>
      </w:r>
      <w:r w:rsidR="00F430B5" w:rsidRPr="00E225AE">
        <w:rPr>
          <w:b/>
          <w:sz w:val="28"/>
          <w:szCs w:val="28"/>
        </w:rPr>
        <w:t xml:space="preserve">Цел </w:t>
      </w:r>
      <w:r w:rsidRPr="00E225AE">
        <w:rPr>
          <w:b/>
          <w:sz w:val="28"/>
          <w:szCs w:val="28"/>
        </w:rPr>
        <w:t>на наръчника</w:t>
      </w:r>
    </w:p>
    <w:bookmarkEnd w:id="0"/>
    <w:p w14:paraId="6DC54920" w14:textId="15750943" w:rsidR="00A756A7" w:rsidRDefault="00484D91" w:rsidP="00A55FFF">
      <w:pPr>
        <w:spacing w:line="360" w:lineRule="auto"/>
        <w:ind w:firstLine="709"/>
        <w:jc w:val="both"/>
      </w:pPr>
      <w:r w:rsidRPr="00E225AE">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w:t>
      </w:r>
      <w:r w:rsidR="00CB0F8A">
        <w:t>П</w:t>
      </w:r>
      <w:r w:rsidR="0038062B" w:rsidRPr="00E225AE">
        <w:t>рограма „</w:t>
      </w:r>
      <w:r w:rsidR="00CB0F8A">
        <w:t>О</w:t>
      </w:r>
      <w:r w:rsidR="00291EB6" w:rsidRPr="00E225AE">
        <w:t>бразование</w:t>
      </w:r>
      <w:r w:rsidR="0067120E">
        <w:t>“</w:t>
      </w:r>
      <w:r w:rsidR="006A6ACB">
        <w:t xml:space="preserve"> </w:t>
      </w:r>
      <w:r w:rsidR="00291EB6" w:rsidRPr="00E225AE">
        <w:t>(ПО)</w:t>
      </w:r>
      <w:r w:rsidR="0038062B" w:rsidRPr="00E225AE">
        <w:t>, които се прилагат</w:t>
      </w:r>
      <w:r w:rsidR="00D625DE" w:rsidRPr="00E225AE">
        <w:t xml:space="preserve"> от Управляващия орган</w:t>
      </w:r>
      <w:r w:rsidR="002A6148">
        <w:t xml:space="preserve"> (УО)</w:t>
      </w:r>
      <w:r w:rsidR="00D625DE" w:rsidRPr="00E225AE">
        <w:t xml:space="preserve">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 xml:space="preserve">Наръчникът е разработен въз основа на </w:t>
      </w:r>
      <w:r w:rsidR="00FF07B7">
        <w:t xml:space="preserve">приложимите за програмен период 2021-2027 г. </w:t>
      </w:r>
      <w:r w:rsidRPr="00E225AE">
        <w:t xml:space="preserve">нормативни изисквания </w:t>
      </w:r>
      <w:r w:rsidR="00FF07B7">
        <w:rPr>
          <w:color w:val="000000"/>
        </w:rPr>
        <w:t>на</w:t>
      </w:r>
      <w:r w:rsidR="00FF07B7">
        <w:rPr>
          <w:color w:val="000000"/>
          <w:lang w:val="en"/>
        </w:rPr>
        <w:t xml:space="preserve"> </w:t>
      </w:r>
      <w:proofErr w:type="spellStart"/>
      <w:r w:rsidR="00FF07B7">
        <w:rPr>
          <w:color w:val="000000"/>
          <w:lang w:val="en"/>
        </w:rPr>
        <w:t>право</w:t>
      </w:r>
      <w:proofErr w:type="spellEnd"/>
      <w:r w:rsidR="00FF07B7">
        <w:rPr>
          <w:color w:val="000000"/>
        </w:rPr>
        <w:t>то</w:t>
      </w:r>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Европейския</w:t>
      </w:r>
      <w:proofErr w:type="spellEnd"/>
      <w:r w:rsidR="00FF07B7">
        <w:rPr>
          <w:color w:val="000000"/>
          <w:lang w:val="en"/>
        </w:rPr>
        <w:t xml:space="preserve"> </w:t>
      </w:r>
      <w:r w:rsidR="00FF07B7">
        <w:rPr>
          <w:color w:val="000000"/>
        </w:rPr>
        <w:t xml:space="preserve">съюз </w:t>
      </w:r>
      <w:r w:rsidRPr="00E225AE">
        <w:t>и национално</w:t>
      </w:r>
      <w:r w:rsidR="00FF07B7">
        <w:t>то</w:t>
      </w:r>
      <w:r w:rsidRPr="00E225AE">
        <w:t xml:space="preserve"> законодателство</w:t>
      </w:r>
      <w:r w:rsidR="00FF07B7">
        <w:t xml:space="preserve">, в съответствие със </w:t>
      </w:r>
      <w:r w:rsidR="00FF07B7">
        <w:rPr>
          <w:color w:val="000000"/>
        </w:rPr>
        <w:t>С</w:t>
      </w:r>
      <w:proofErr w:type="spellStart"/>
      <w:r w:rsidR="00FF07B7">
        <w:rPr>
          <w:color w:val="000000"/>
          <w:lang w:val="en"/>
        </w:rPr>
        <w:t>поразумение</w:t>
      </w:r>
      <w:proofErr w:type="spellEnd"/>
      <w:r w:rsidR="00FF07B7">
        <w:rPr>
          <w:color w:val="000000"/>
        </w:rPr>
        <w:t>то</w:t>
      </w:r>
      <w:r w:rsidR="00FF07B7">
        <w:rPr>
          <w:color w:val="000000"/>
          <w:lang w:val="en"/>
        </w:rPr>
        <w:t xml:space="preserve"> </w:t>
      </w:r>
      <w:proofErr w:type="spellStart"/>
      <w:r w:rsidR="00FF07B7">
        <w:rPr>
          <w:color w:val="000000"/>
          <w:lang w:val="en"/>
        </w:rPr>
        <w:t>за</w:t>
      </w:r>
      <w:proofErr w:type="spellEnd"/>
      <w:r w:rsidR="00FF07B7">
        <w:rPr>
          <w:color w:val="000000"/>
          <w:lang w:val="en"/>
        </w:rPr>
        <w:t xml:space="preserve"> </w:t>
      </w:r>
      <w:proofErr w:type="spellStart"/>
      <w:r w:rsidR="00FF07B7">
        <w:rPr>
          <w:color w:val="000000"/>
          <w:lang w:val="en"/>
        </w:rPr>
        <w:t>партньорство</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Република</w:t>
      </w:r>
      <w:proofErr w:type="spellEnd"/>
      <w:r w:rsidR="00FF07B7">
        <w:rPr>
          <w:color w:val="000000"/>
          <w:lang w:val="en"/>
        </w:rPr>
        <w:t xml:space="preserve"> </w:t>
      </w:r>
      <w:proofErr w:type="spellStart"/>
      <w:r w:rsidR="00FF07B7">
        <w:rPr>
          <w:color w:val="000000"/>
          <w:lang w:val="en"/>
        </w:rPr>
        <w:t>България</w:t>
      </w:r>
      <w:proofErr w:type="spellEnd"/>
      <w:r w:rsidR="00FF07B7">
        <w:rPr>
          <w:color w:val="000000"/>
          <w:lang w:val="en"/>
        </w:rPr>
        <w:t xml:space="preserve">, </w:t>
      </w:r>
      <w:proofErr w:type="spellStart"/>
      <w:r w:rsidR="00FF07B7">
        <w:rPr>
          <w:color w:val="000000"/>
          <w:lang w:val="en"/>
        </w:rPr>
        <w:t>очертаващо</w:t>
      </w:r>
      <w:proofErr w:type="spellEnd"/>
      <w:r w:rsidR="00FF07B7">
        <w:rPr>
          <w:color w:val="000000"/>
          <w:lang w:val="en"/>
        </w:rPr>
        <w:t xml:space="preserve"> </w:t>
      </w:r>
      <w:proofErr w:type="spellStart"/>
      <w:r w:rsidR="00FF07B7">
        <w:rPr>
          <w:color w:val="000000"/>
          <w:lang w:val="en"/>
        </w:rPr>
        <w:t>помощта</w:t>
      </w:r>
      <w:proofErr w:type="spellEnd"/>
      <w:r w:rsidR="00FF07B7">
        <w:rPr>
          <w:color w:val="000000"/>
          <w:lang w:val="en"/>
        </w:rPr>
        <w:t xml:space="preserve"> </w:t>
      </w:r>
      <w:proofErr w:type="spellStart"/>
      <w:r w:rsidR="00FF07B7">
        <w:rPr>
          <w:color w:val="000000"/>
          <w:lang w:val="en"/>
        </w:rPr>
        <w:t>от</w:t>
      </w:r>
      <w:proofErr w:type="spellEnd"/>
      <w:r w:rsidR="00FF07B7">
        <w:rPr>
          <w:color w:val="000000"/>
          <w:lang w:val="en"/>
        </w:rPr>
        <w:t xml:space="preserve"> </w:t>
      </w:r>
      <w:r w:rsidR="00FF07B7">
        <w:rPr>
          <w:color w:val="000000"/>
        </w:rPr>
        <w:t>Европейските фондове при споделено управление (</w:t>
      </w:r>
      <w:r w:rsidR="00FF07B7">
        <w:rPr>
          <w:color w:val="000000"/>
          <w:lang w:val="en"/>
        </w:rPr>
        <w:t>ЕФСУ</w:t>
      </w:r>
      <w:r w:rsidR="00FF07B7">
        <w:rPr>
          <w:color w:val="000000"/>
        </w:rPr>
        <w:t>) и</w:t>
      </w:r>
      <w:r w:rsidR="00FF07B7">
        <w:rPr>
          <w:color w:val="000000"/>
          <w:lang w:val="en"/>
        </w:rPr>
        <w:t xml:space="preserve"> </w:t>
      </w:r>
      <w:proofErr w:type="spellStart"/>
      <w:r w:rsidR="00FF07B7">
        <w:rPr>
          <w:color w:val="000000"/>
          <w:lang w:val="en"/>
        </w:rPr>
        <w:t>изискванията</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r w:rsidR="00FF07B7">
        <w:rPr>
          <w:color w:val="000000"/>
        </w:rPr>
        <w:t>Програма „Образование“. Той</w:t>
      </w:r>
      <w:r w:rsidRPr="00E225AE">
        <w:t xml:space="preserve">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програма</w:t>
      </w:r>
      <w:r w:rsidR="00CB0F8A">
        <w:t>та</w:t>
      </w:r>
      <w:r w:rsidR="000F315C" w:rsidRPr="00E225AE">
        <w:t xml:space="preserve"> – от програмирането до оценката на въздействието на финансираните дейности.</w:t>
      </w:r>
    </w:p>
    <w:p w14:paraId="67C32A5A" w14:textId="5F494C86" w:rsidR="003603E9" w:rsidRDefault="003603E9" w:rsidP="00A55FFF">
      <w:pPr>
        <w:spacing w:line="360" w:lineRule="auto"/>
        <w:ind w:firstLine="709"/>
        <w:jc w:val="both"/>
        <w:rPr>
          <w:highlight w:val="yellow"/>
        </w:rPr>
      </w:pPr>
      <w:r>
        <w:t>П</w:t>
      </w:r>
      <w:r w:rsidRPr="003603E9">
        <w:t xml:space="preserve">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w:t>
      </w:r>
      <w:r w:rsidR="00231C05">
        <w:t xml:space="preserve">обнародваните </w:t>
      </w:r>
      <w:r w:rsidRPr="003603E9">
        <w:t>нормативни актове за програмния период 20</w:t>
      </w:r>
      <w:r w:rsidR="00B9475C">
        <w:t>21</w:t>
      </w:r>
      <w:r w:rsidRPr="003603E9">
        <w:t xml:space="preserve"> - 202</w:t>
      </w:r>
      <w:r w:rsidR="00B9475C">
        <w:t>7</w:t>
      </w:r>
      <w:r w:rsidRPr="003603E9">
        <w:t xml:space="preserve"> г.</w:t>
      </w:r>
    </w:p>
    <w:p w14:paraId="17FCE312" w14:textId="7F134988" w:rsidR="00FF07B7" w:rsidRPr="00B005D3" w:rsidRDefault="00FF07B7" w:rsidP="00C765F4">
      <w:pPr>
        <w:spacing w:before="120" w:after="120" w:line="360" w:lineRule="auto"/>
        <w:ind w:firstLine="708"/>
        <w:jc w:val="both"/>
      </w:pPr>
    </w:p>
    <w:p w14:paraId="406A5220" w14:textId="6AD3E6AD"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6B33DB">
        <w:t>ПО</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2454AD69" w14:textId="77777777" w:rsidR="00674248" w:rsidRDefault="00674248" w:rsidP="00F73F1C">
      <w:pPr>
        <w:spacing w:line="360" w:lineRule="auto"/>
        <w:jc w:val="both"/>
        <w:rPr>
          <w:b/>
          <w:sz w:val="28"/>
          <w:szCs w:val="28"/>
        </w:rPr>
      </w:pPr>
      <w:bookmarkStart w:id="1" w:name="t1_2"/>
    </w:p>
    <w:p w14:paraId="50F2A3EB" w14:textId="3533EE96" w:rsidR="007E0FC4" w:rsidRPr="00E225AE" w:rsidRDefault="005C6656" w:rsidP="00F73F1C">
      <w:pPr>
        <w:spacing w:line="360" w:lineRule="auto"/>
        <w:jc w:val="both"/>
      </w:pPr>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bookmarkEnd w:id="1"/>
    <w:p w14:paraId="614BABDA" w14:textId="02B6AB85" w:rsidR="006D451A" w:rsidRPr="00BA5843" w:rsidRDefault="006D451A" w:rsidP="002345C3">
      <w:pPr>
        <w:spacing w:before="120" w:after="120" w:line="360" w:lineRule="auto"/>
        <w:ind w:left="561"/>
        <w:jc w:val="both"/>
      </w:pPr>
      <w:r>
        <w:lastRenderedPageBreak/>
        <w:t>Наръчник</w:t>
      </w:r>
      <w:r w:rsidR="007205D7">
        <w:t>ът</w:t>
      </w:r>
      <w:r>
        <w:t xml:space="preserve"> </w:t>
      </w:r>
      <w:r w:rsidR="007205D7">
        <w:t>с</w:t>
      </w:r>
      <w:r>
        <w:t xml:space="preserve">е </w:t>
      </w:r>
      <w:r w:rsidR="007205D7">
        <w:t xml:space="preserve">състои от </w:t>
      </w:r>
      <w:r w:rsidR="00D73C62">
        <w:t>17</w:t>
      </w:r>
      <w:r w:rsidR="007205D7">
        <w:t xml:space="preserve"> глави, както следва</w:t>
      </w:r>
      <w:r>
        <w:t>:</w:t>
      </w:r>
    </w:p>
    <w:p w14:paraId="668AA76A" w14:textId="34DEC344" w:rsidR="00F26079" w:rsidRPr="00E60C21" w:rsidRDefault="00D151C4" w:rsidP="002345C3">
      <w:pPr>
        <w:spacing w:before="120" w:after="120" w:line="360" w:lineRule="auto"/>
        <w:ind w:left="561"/>
        <w:jc w:val="both"/>
      </w:pPr>
      <w:r w:rsidRPr="00695CD3">
        <w:t>Глава 1</w:t>
      </w:r>
      <w:r w:rsidR="00E358CF" w:rsidRPr="00695CD3">
        <w:t xml:space="preserve"> „Въведение, основни понятия и съкращения</w:t>
      </w:r>
      <w:r w:rsidR="00875378">
        <w:t>. Стратегическа и нормативна рамка.</w:t>
      </w:r>
      <w:r w:rsidR="00E358CF" w:rsidRPr="00695CD3">
        <w:t>“</w:t>
      </w:r>
      <w:r w:rsidR="006A6ACB" w:rsidRPr="002B4EB5">
        <w:t>;</w:t>
      </w:r>
    </w:p>
    <w:p w14:paraId="600510A0" w14:textId="7A3C5AD6" w:rsidR="00480752" w:rsidRPr="00E60C21" w:rsidRDefault="00480752">
      <w:pPr>
        <w:spacing w:before="120" w:after="120" w:line="360" w:lineRule="auto"/>
        <w:ind w:left="561"/>
        <w:jc w:val="both"/>
      </w:pPr>
      <w:r w:rsidRPr="00674248">
        <w:t xml:space="preserve">Глава </w:t>
      </w:r>
      <w:r w:rsidR="00BB5A6B" w:rsidRPr="00674248">
        <w:t>2</w:t>
      </w:r>
      <w:r w:rsidR="00994EB8" w:rsidRPr="00674248">
        <w:t xml:space="preserve"> </w:t>
      </w:r>
      <w:r w:rsidR="009C72B6" w:rsidRPr="00674248">
        <w:t>„</w:t>
      </w:r>
      <w:r w:rsidR="007C68C6" w:rsidRPr="00A55FFF">
        <w:t xml:space="preserve">Участници в процеса на </w:t>
      </w:r>
      <w:r w:rsidR="009C72B6" w:rsidRPr="00674248">
        <w:t xml:space="preserve">управление и контрол на </w:t>
      </w:r>
      <w:r w:rsidR="00FE5A00" w:rsidRPr="00A55FFF">
        <w:t>Програма „Образование</w:t>
      </w:r>
      <w:r w:rsidR="009C72B6" w:rsidRPr="00695CD3">
        <w:t>“</w:t>
      </w:r>
      <w:r w:rsidR="006A6ACB" w:rsidRPr="002B4EB5">
        <w:t>;</w:t>
      </w:r>
    </w:p>
    <w:p w14:paraId="3D5BB63F" w14:textId="578F1C62" w:rsidR="00BB5A6B" w:rsidRPr="00674248" w:rsidRDefault="00BB5A6B" w:rsidP="002345C3">
      <w:pPr>
        <w:spacing w:before="120" w:after="120" w:line="360" w:lineRule="auto"/>
        <w:ind w:left="561"/>
        <w:jc w:val="both"/>
      </w:pPr>
      <w:r w:rsidRPr="00674248">
        <w:t xml:space="preserve">Глава </w:t>
      </w:r>
      <w:r w:rsidR="00F26079">
        <w:t>3</w:t>
      </w:r>
      <w:r w:rsidR="009C72B6" w:rsidRPr="00674248">
        <w:t xml:space="preserve"> „</w:t>
      </w:r>
      <w:r w:rsidR="00F26079">
        <w:t>Програмиране и планиране</w:t>
      </w:r>
      <w:r w:rsidR="009C72B6" w:rsidRPr="00674248">
        <w:t>“</w:t>
      </w:r>
      <w:r w:rsidR="006A6ACB" w:rsidRPr="00674248">
        <w:t>;</w:t>
      </w:r>
    </w:p>
    <w:p w14:paraId="026B6CDA" w14:textId="5782EA71" w:rsidR="00BB5A6B" w:rsidRDefault="00BB5A6B" w:rsidP="002345C3">
      <w:pPr>
        <w:spacing w:before="120" w:after="120" w:line="360" w:lineRule="auto"/>
        <w:ind w:left="561"/>
        <w:jc w:val="both"/>
      </w:pPr>
      <w:r w:rsidRPr="00674248">
        <w:t xml:space="preserve">Глава </w:t>
      </w:r>
      <w:r w:rsidR="00F26079">
        <w:t>4</w:t>
      </w:r>
      <w:r w:rsidR="000C5AB9" w:rsidRPr="00674248">
        <w:t xml:space="preserve"> </w:t>
      </w:r>
      <w:r w:rsidR="00F26079" w:rsidRPr="00674248">
        <w:t>„Предоставяне на безвъзмездна финансова помощ“</w:t>
      </w:r>
      <w:r w:rsidR="006A6ACB" w:rsidRPr="00674248">
        <w:t>;</w:t>
      </w:r>
    </w:p>
    <w:p w14:paraId="36326C4C" w14:textId="30ED6596" w:rsidR="00F26079" w:rsidRDefault="00F26079" w:rsidP="002345C3">
      <w:pPr>
        <w:spacing w:before="120" w:after="120" w:line="360" w:lineRule="auto"/>
        <w:ind w:left="561"/>
        <w:jc w:val="both"/>
      </w:pPr>
      <w:r>
        <w:t>Глава 5 „</w:t>
      </w:r>
      <w:r w:rsidRPr="00674248">
        <w:t>Наблюдение на проекти</w:t>
      </w:r>
      <w:r>
        <w:t xml:space="preserve"> и</w:t>
      </w:r>
      <w:r w:rsidRPr="00674248">
        <w:t xml:space="preserve"> верификация</w:t>
      </w:r>
      <w:r>
        <w:t>“;</w:t>
      </w:r>
    </w:p>
    <w:p w14:paraId="1E5F0542" w14:textId="3BDAA86C" w:rsidR="00F26079" w:rsidRPr="00674248" w:rsidRDefault="00F26079" w:rsidP="002345C3">
      <w:pPr>
        <w:spacing w:before="120" w:after="120" w:line="360" w:lineRule="auto"/>
        <w:ind w:left="561"/>
        <w:jc w:val="both"/>
      </w:pPr>
      <w:r>
        <w:t>Глава 6 „Контрол на външните възлагания“;</w:t>
      </w:r>
    </w:p>
    <w:p w14:paraId="6E3B9220" w14:textId="56FC734E" w:rsidR="00BB5A6B" w:rsidRPr="00674248" w:rsidRDefault="00BB5A6B" w:rsidP="002345C3">
      <w:pPr>
        <w:spacing w:before="120" w:after="120" w:line="360" w:lineRule="auto"/>
        <w:ind w:left="561"/>
        <w:jc w:val="both"/>
      </w:pPr>
      <w:r w:rsidRPr="00674248">
        <w:t xml:space="preserve">Глава </w:t>
      </w:r>
      <w:r w:rsidR="00F26079">
        <w:t>7</w:t>
      </w:r>
      <w:r w:rsidR="000C5AB9" w:rsidRPr="00674248">
        <w:t xml:space="preserve"> „</w:t>
      </w:r>
      <w:r w:rsidR="00F26079">
        <w:t>Финансово управление</w:t>
      </w:r>
      <w:r w:rsidR="000C5AB9" w:rsidRPr="00674248">
        <w:t>“</w:t>
      </w:r>
      <w:r w:rsidR="006A6ACB" w:rsidRPr="00674248">
        <w:t>;</w:t>
      </w:r>
    </w:p>
    <w:p w14:paraId="0ACAE977" w14:textId="0D518CCC" w:rsidR="00BB5A6B" w:rsidRPr="00674248" w:rsidRDefault="00BB5A6B" w:rsidP="002345C3">
      <w:pPr>
        <w:spacing w:before="120" w:after="120" w:line="360" w:lineRule="auto"/>
        <w:ind w:left="561"/>
        <w:jc w:val="both"/>
      </w:pPr>
      <w:r w:rsidRPr="00674248">
        <w:t>Глава 8</w:t>
      </w:r>
      <w:r w:rsidR="00B207BC" w:rsidRPr="00674248">
        <w:t xml:space="preserve"> </w:t>
      </w:r>
      <w:r w:rsidR="00F26079" w:rsidRPr="00674248">
        <w:t>„Счетоводство“</w:t>
      </w:r>
      <w:r w:rsidR="006A6ACB" w:rsidRPr="00674248">
        <w:t>;</w:t>
      </w:r>
    </w:p>
    <w:p w14:paraId="256B4217" w14:textId="0C9319DF" w:rsidR="00BB5A6B" w:rsidRPr="00674248" w:rsidRDefault="00BB5A6B" w:rsidP="002345C3">
      <w:pPr>
        <w:spacing w:before="120" w:after="120" w:line="360" w:lineRule="auto"/>
        <w:ind w:left="561"/>
        <w:jc w:val="both"/>
      </w:pPr>
      <w:r w:rsidRPr="00674248">
        <w:t>Глава 9</w:t>
      </w:r>
      <w:r w:rsidR="00B207BC" w:rsidRPr="00674248">
        <w:t xml:space="preserve"> „</w:t>
      </w:r>
      <w:r w:rsidR="00F26079">
        <w:t>Управление на риска и контрол</w:t>
      </w:r>
      <w:r w:rsidR="00723E47" w:rsidRPr="00674248">
        <w:t>“</w:t>
      </w:r>
      <w:r w:rsidR="006A6ACB" w:rsidRPr="00674248">
        <w:t>;</w:t>
      </w:r>
    </w:p>
    <w:p w14:paraId="1ED32740" w14:textId="73BB0EE8" w:rsidR="00BB5A6B" w:rsidRPr="00674248" w:rsidRDefault="00BB5A6B" w:rsidP="002345C3">
      <w:pPr>
        <w:spacing w:before="120" w:after="120" w:line="360" w:lineRule="auto"/>
        <w:ind w:left="561"/>
        <w:jc w:val="both"/>
      </w:pPr>
      <w:r w:rsidRPr="00674248">
        <w:t>Глава 10</w:t>
      </w:r>
      <w:r w:rsidR="00F26079">
        <w:t xml:space="preserve"> „Нередности“</w:t>
      </w:r>
      <w:r w:rsidR="006A6ACB" w:rsidRPr="00674248">
        <w:t>;</w:t>
      </w:r>
    </w:p>
    <w:p w14:paraId="25959340" w14:textId="5A7DC1CE" w:rsidR="00BB5A6B" w:rsidRPr="00E60C21" w:rsidRDefault="00BB5A6B" w:rsidP="002345C3">
      <w:pPr>
        <w:spacing w:before="120" w:after="120" w:line="360" w:lineRule="auto"/>
        <w:ind w:left="561"/>
        <w:jc w:val="both"/>
      </w:pPr>
      <w:r w:rsidRPr="00674248">
        <w:t>Глава 11</w:t>
      </w:r>
      <w:r w:rsidR="0042626D" w:rsidRPr="00674248">
        <w:t xml:space="preserve"> „</w:t>
      </w:r>
      <w:r w:rsidR="00F26079">
        <w:t>Действия при обжалване</w:t>
      </w:r>
      <w:r w:rsidR="00DA6F13">
        <w:t xml:space="preserve"> на административни актове на ръководителя на УО</w:t>
      </w:r>
      <w:r w:rsidR="00F26079">
        <w:t xml:space="preserve">. Процесуално </w:t>
      </w:r>
      <w:proofErr w:type="spellStart"/>
      <w:r w:rsidR="00F26079">
        <w:t>представителсто</w:t>
      </w:r>
      <w:proofErr w:type="spellEnd"/>
      <w:r w:rsidR="00F26079">
        <w:t>.</w:t>
      </w:r>
      <w:r w:rsidR="00B207BC" w:rsidRPr="00695CD3">
        <w:t>“</w:t>
      </w:r>
      <w:r w:rsidR="006A6ACB" w:rsidRPr="002B4EB5">
        <w:t>;</w:t>
      </w:r>
    </w:p>
    <w:p w14:paraId="763EBF49" w14:textId="5B9A939F" w:rsidR="00BB5A6B" w:rsidRPr="00674248" w:rsidRDefault="00BB5A6B" w:rsidP="002345C3">
      <w:pPr>
        <w:spacing w:before="120" w:after="120" w:line="360" w:lineRule="auto"/>
        <w:ind w:left="561"/>
        <w:jc w:val="both"/>
      </w:pPr>
      <w:r w:rsidRPr="00674248">
        <w:t>Глава 12</w:t>
      </w:r>
      <w:r w:rsidR="00B207BC" w:rsidRPr="00674248">
        <w:t xml:space="preserve"> </w:t>
      </w:r>
      <w:r w:rsidR="00F26079" w:rsidRPr="00674248">
        <w:t>„Техническа помощ“</w:t>
      </w:r>
      <w:r w:rsidR="006A6ACB" w:rsidRPr="00674248">
        <w:t>;</w:t>
      </w:r>
    </w:p>
    <w:p w14:paraId="603D46D5" w14:textId="3A68C1E2" w:rsidR="00BB5A6B" w:rsidRPr="00674248" w:rsidRDefault="00BB5A6B" w:rsidP="002345C3">
      <w:pPr>
        <w:spacing w:before="120" w:after="120" w:line="360" w:lineRule="auto"/>
        <w:ind w:left="561"/>
        <w:jc w:val="both"/>
      </w:pPr>
      <w:r w:rsidRPr="00674248">
        <w:t>Глава 13</w:t>
      </w:r>
      <w:r w:rsidR="00B207BC" w:rsidRPr="00674248">
        <w:t xml:space="preserve"> „</w:t>
      </w:r>
      <w:r w:rsidR="00F26079">
        <w:t>Наблюдение на ПО</w:t>
      </w:r>
      <w:r w:rsidR="00B207BC" w:rsidRPr="00674248">
        <w:t>“</w:t>
      </w:r>
      <w:r w:rsidR="006A6ACB" w:rsidRPr="00674248">
        <w:t>;</w:t>
      </w:r>
    </w:p>
    <w:p w14:paraId="29D34833" w14:textId="5511DDE3" w:rsidR="00BB5A6B" w:rsidRPr="00674248" w:rsidRDefault="00BB5A6B" w:rsidP="002345C3">
      <w:pPr>
        <w:spacing w:before="120" w:after="120" w:line="360" w:lineRule="auto"/>
        <w:ind w:left="561"/>
        <w:jc w:val="both"/>
      </w:pPr>
      <w:r w:rsidRPr="00674248">
        <w:t>Глава 14</w:t>
      </w:r>
      <w:r w:rsidR="00B207BC" w:rsidRPr="00674248">
        <w:t xml:space="preserve"> </w:t>
      </w:r>
      <w:r w:rsidR="00E04857" w:rsidRPr="00674248">
        <w:t xml:space="preserve">„Оценка на </w:t>
      </w:r>
      <w:r w:rsidR="00E04857" w:rsidRPr="004206EB">
        <w:t>Програма „Образование</w:t>
      </w:r>
      <w:r w:rsidR="00E04857" w:rsidRPr="00695CD3">
        <w:t>“</w:t>
      </w:r>
      <w:r w:rsidR="006A6ACB" w:rsidRPr="00674248">
        <w:t>;</w:t>
      </w:r>
    </w:p>
    <w:p w14:paraId="298598CE" w14:textId="00CCB256" w:rsidR="00BB5A6B" w:rsidRPr="00E60C21" w:rsidRDefault="00BB5A6B" w:rsidP="002345C3">
      <w:pPr>
        <w:spacing w:before="120" w:after="120" w:line="360" w:lineRule="auto"/>
        <w:ind w:left="561"/>
        <w:jc w:val="both"/>
      </w:pPr>
      <w:r w:rsidRPr="00674248">
        <w:t>Глава 15</w:t>
      </w:r>
      <w:r w:rsidR="00E04857">
        <w:t xml:space="preserve"> „Комуникация и видимост“</w:t>
      </w:r>
      <w:r w:rsidR="006A6ACB" w:rsidRPr="002B4EB5">
        <w:t>;</w:t>
      </w:r>
    </w:p>
    <w:p w14:paraId="0543ED3B" w14:textId="47E242BE" w:rsidR="00BB5A6B" w:rsidRPr="00674248" w:rsidRDefault="00BB5A6B" w:rsidP="002345C3">
      <w:pPr>
        <w:spacing w:before="120" w:after="120" w:line="360" w:lineRule="auto"/>
        <w:ind w:left="561"/>
        <w:jc w:val="both"/>
      </w:pPr>
      <w:r w:rsidRPr="00674248">
        <w:t>Глава 16</w:t>
      </w:r>
      <w:r w:rsidR="00E04857">
        <w:t xml:space="preserve"> „Конфликт на интереси“</w:t>
      </w:r>
      <w:r w:rsidR="006A6ACB" w:rsidRPr="00674248">
        <w:t>;</w:t>
      </w:r>
    </w:p>
    <w:p w14:paraId="19F0B479" w14:textId="52F66BDB" w:rsidR="00BB5A6B" w:rsidRPr="00674248" w:rsidRDefault="00BB5A6B" w:rsidP="002345C3">
      <w:pPr>
        <w:spacing w:before="120" w:after="120" w:line="360" w:lineRule="auto"/>
        <w:ind w:left="561"/>
        <w:jc w:val="both"/>
      </w:pPr>
      <w:r w:rsidRPr="00674248">
        <w:t>Глава 17</w:t>
      </w:r>
      <w:r w:rsidR="00D21D3F" w:rsidRPr="00674248">
        <w:t xml:space="preserve"> „</w:t>
      </w:r>
      <w:r w:rsidR="00E04857">
        <w:t>С</w:t>
      </w:r>
      <w:r w:rsidR="00D21D3F" w:rsidRPr="00674248">
        <w:t xml:space="preserve">ъхранение </w:t>
      </w:r>
      <w:r w:rsidR="00E04857">
        <w:t xml:space="preserve">и архивиране </w:t>
      </w:r>
      <w:r w:rsidR="00D21D3F" w:rsidRPr="00674248">
        <w:t>на документи“</w:t>
      </w:r>
      <w:r w:rsidR="00E04857">
        <w:t>.</w:t>
      </w:r>
    </w:p>
    <w:p w14:paraId="2236CB78" w14:textId="3A36DBE3" w:rsidR="008E13BC" w:rsidRP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42626D">
        <w:t>“</w:t>
      </w:r>
      <w:r w:rsidR="002831EF">
        <w:t xml:space="preserve"> </w:t>
      </w:r>
      <w:r w:rsidR="006A6ACB">
        <w:t>на ИА</w:t>
      </w:r>
      <w:r w:rsidR="00923D1B">
        <w:t>ПО</w:t>
      </w:r>
      <w:r w:rsidR="00F73F1C" w:rsidRPr="00E225AE">
        <w:t xml:space="preserve">. </w:t>
      </w:r>
    </w:p>
    <w:p w14:paraId="2B289209" w14:textId="77777777" w:rsidR="007E0FC4" w:rsidRPr="00E225AE" w:rsidRDefault="007E0FC4" w:rsidP="00F73F1C">
      <w:pPr>
        <w:spacing w:line="360" w:lineRule="auto"/>
        <w:jc w:val="both"/>
        <w:rPr>
          <w:b/>
          <w:sz w:val="28"/>
          <w:szCs w:val="28"/>
        </w:rPr>
      </w:pPr>
      <w:bookmarkStart w:id="2" w:name="t1_3"/>
      <w:r w:rsidRPr="00E225AE">
        <w:rPr>
          <w:b/>
          <w:sz w:val="28"/>
          <w:szCs w:val="28"/>
        </w:rPr>
        <w:lastRenderedPageBreak/>
        <w:t>1.3. Правила и процедури за изменение на наръчника</w:t>
      </w:r>
    </w:p>
    <w:bookmarkEnd w:id="2"/>
    <w:p w14:paraId="4E773C22" w14:textId="06D49D8B"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w:t>
      </w:r>
      <w:r w:rsidR="002B0FC9">
        <w:t>ПО</w:t>
      </w:r>
      <w:r w:rsidRPr="00E225AE">
        <w:t xml:space="preserve">, както и идентифициране на недостатъците и на необходимостта от </w:t>
      </w:r>
      <w:r w:rsidR="00DA35AB" w:rsidRPr="00E225AE">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25AC8450"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51791071"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w:t>
      </w:r>
      <w:r w:rsidR="009A3C0B">
        <w:t>ли</w:t>
      </w:r>
      <w:r>
        <w:t xml:space="preserve"> национални одитни и контролни институции</w:t>
      </w:r>
      <w:r w:rsidR="00577391" w:rsidRPr="00E225AE">
        <w:t>.</w:t>
      </w:r>
    </w:p>
    <w:p w14:paraId="2E42A299" w14:textId="0BA54DDC" w:rsidR="001A6501" w:rsidRDefault="001A6501" w:rsidP="001A6501">
      <w:pPr>
        <w:spacing w:before="120" w:after="120" w:line="360" w:lineRule="auto"/>
        <w:ind w:firstLine="708"/>
        <w:jc w:val="both"/>
      </w:pPr>
      <w:r>
        <w:t xml:space="preserve">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 и се предоставя на вниманието на ръководителя на УО. </w:t>
      </w:r>
      <w:r w:rsidRPr="00A51FD5">
        <w:t xml:space="preserve">При отразяването на промяната участва и служител от </w:t>
      </w:r>
      <w:r w:rsidR="00234F33" w:rsidRPr="00A51FD5">
        <w:t xml:space="preserve">дирекция </w:t>
      </w:r>
      <w:r w:rsidRPr="00A51FD5">
        <w:t>„Управление на риска и контрол</w:t>
      </w:r>
      <w:r w:rsidR="0042626D">
        <w:t>“</w:t>
      </w:r>
      <w:r w:rsidR="00874268" w:rsidRPr="00A51FD5">
        <w:t xml:space="preserve"> (УРК)</w:t>
      </w:r>
      <w:r w:rsidR="0001228B">
        <w:t>, определен от директора на дирекция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заповед.</w:t>
      </w:r>
      <w:r>
        <w:t xml:space="preserve"> </w:t>
      </w:r>
    </w:p>
    <w:p w14:paraId="4D649D13" w14:textId="5FA8A632" w:rsidR="001A6501" w:rsidRDefault="008D0BE4" w:rsidP="001A6501">
      <w:pPr>
        <w:spacing w:before="120" w:after="120" w:line="360" w:lineRule="auto"/>
        <w:ind w:firstLine="708"/>
        <w:jc w:val="both"/>
      </w:pPr>
      <w:r>
        <w:rPr>
          <w:lang w:val="en-US"/>
        </w:rPr>
        <w:lastRenderedPageBreak/>
        <w:t>E</w:t>
      </w:r>
      <w:proofErr w:type="spellStart"/>
      <w:r w:rsidR="001A6501">
        <w:t>ксперт</w:t>
      </w:r>
      <w:proofErr w:type="spellEnd"/>
      <w:r w:rsidR="001A6501">
        <w:t xml:space="preserve"> от </w:t>
      </w:r>
      <w:r w:rsidR="00234F33">
        <w:t xml:space="preserve">дирекция </w:t>
      </w:r>
      <w:r w:rsidR="001A6501">
        <w:t xml:space="preserve">„Управление на риска и </w:t>
      </w:r>
      <w:proofErr w:type="gramStart"/>
      <w:r w:rsidR="001A6501">
        <w:t>контрол</w:t>
      </w:r>
      <w:r w:rsidR="00885898">
        <w:t>“</w:t>
      </w:r>
      <w:proofErr w:type="gramEnd"/>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27EAC569" w14:textId="63FCAB9F" w:rsidR="00570002" w:rsidRDefault="001A6501" w:rsidP="009C25A2">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t>В случай на нова версия, п</w:t>
      </w:r>
      <w:r>
        <w:t xml:space="preserve">оредният номер на версията се отразява в съответната </w:t>
      </w:r>
      <w:r w:rsidR="0031456E">
        <w:t xml:space="preserve">изменена </w:t>
      </w:r>
      <w:r>
        <w:t>глава</w:t>
      </w:r>
      <w:r w:rsidR="0031456E">
        <w:t xml:space="preserve"> от наръчника</w:t>
      </w:r>
      <w:r>
        <w:t>. Оригинал</w:t>
      </w:r>
      <w:r w:rsidR="00990998">
        <w:t>ът</w:t>
      </w:r>
      <w:r>
        <w:t xml:space="preserve"> на </w:t>
      </w:r>
      <w:r w:rsidR="00C53AD4">
        <w:t xml:space="preserve">съответния нов </w:t>
      </w:r>
      <w:r w:rsidR="00990998">
        <w:t>вариант</w:t>
      </w:r>
      <w:r w:rsidR="008D0BE4">
        <w:t xml:space="preserve"> или версия</w:t>
      </w:r>
      <w:r>
        <w:t xml:space="preserve"> на наръчника се </w:t>
      </w:r>
      <w:r w:rsidR="00081D84">
        <w:t xml:space="preserve">съхранява </w:t>
      </w:r>
      <w:r w:rsidR="00990998">
        <w:t xml:space="preserve">електронно в деловодната система </w:t>
      </w:r>
      <w:proofErr w:type="spellStart"/>
      <w:r w:rsidR="00990998">
        <w:t>Ивентис</w:t>
      </w:r>
      <w:proofErr w:type="spellEnd"/>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9A3C0B">
        <w:t>ПО</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EA4652" w:rsidRPr="00A51FD5">
        <w:t xml:space="preserve">Директорът на дирекция УРК </w:t>
      </w:r>
      <w:r w:rsidR="0031456E">
        <w:t xml:space="preserve">или определен от него служител от дирекцията </w:t>
      </w:r>
      <w:r w:rsidR="00EA4652" w:rsidRPr="00A51FD5">
        <w:t>уведомява с</w:t>
      </w:r>
      <w:r w:rsidR="00D8360E" w:rsidRPr="00A51FD5">
        <w:t xml:space="preserve">лужителите чрез електронна поща с посочен линк към </w:t>
      </w:r>
      <w:r w:rsidR="00874268" w:rsidRPr="00A51FD5">
        <w:t>актуалния вариант/</w:t>
      </w:r>
      <w:r w:rsidR="00D8360E" w:rsidRPr="00A51FD5">
        <w:t>актуалната версия на наръчника</w:t>
      </w:r>
      <w:r w:rsidR="00EA4652" w:rsidRPr="00A51FD5">
        <w:t xml:space="preserve"> и изисква представянето на декларация Приложение № 1</w:t>
      </w:r>
      <w:r w:rsidR="00DB44CB" w:rsidRPr="00A51FD5">
        <w:t>.1</w:t>
      </w:r>
      <w:r w:rsidR="00D8360E" w:rsidRPr="00A51FD5">
        <w:t>.</w:t>
      </w:r>
      <w:r w:rsidR="00F479D0">
        <w:t xml:space="preserve"> </w:t>
      </w:r>
    </w:p>
    <w:p w14:paraId="74A40902" w14:textId="66320F24"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Декларацията за удостоверяване запознаването с Наръчника/промени в Наръчника (Приложение № 1.1</w:t>
      </w:r>
      <w:r w:rsidR="0031456E">
        <w:t xml:space="preserve"> към настоящата глава от наръчника</w:t>
      </w:r>
      <w:r w:rsidRPr="00A51FD5">
        <w:t>), Декларация за липса на конфликт на интереси и поверителност (</w:t>
      </w:r>
      <w:r w:rsidRPr="00695CD3">
        <w:t xml:space="preserve">Приложение </w:t>
      </w:r>
      <w:r w:rsidRPr="0031456E">
        <w:t xml:space="preserve">към Глава </w:t>
      </w:r>
      <w:r w:rsidR="00272CD1" w:rsidRPr="0031456E">
        <w:t>1</w:t>
      </w:r>
      <w:r w:rsidR="00272CD1">
        <w:t>6</w:t>
      </w:r>
      <w:r w:rsidRPr="00A51FD5">
        <w:t>) и Декларация за нередности (</w:t>
      </w:r>
      <w:r w:rsidRPr="00695CD3">
        <w:t xml:space="preserve">Приложение </w:t>
      </w:r>
      <w:r w:rsidRPr="0031456E">
        <w:t xml:space="preserve">към Глава </w:t>
      </w:r>
      <w:r w:rsidR="00272CD1">
        <w:t>10</w:t>
      </w:r>
      <w:r w:rsidRPr="00A51FD5">
        <w:t>)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32215531" w:rsidR="00C34119" w:rsidRPr="00291A74" w:rsidRDefault="00D111F3" w:rsidP="00F73F1C">
      <w:pPr>
        <w:spacing w:before="120" w:after="120" w:line="360" w:lineRule="auto"/>
        <w:ind w:firstLine="708"/>
        <w:jc w:val="both"/>
      </w:pPr>
      <w:r w:rsidRPr="00E225AE">
        <w:t>Пълната е</w:t>
      </w:r>
      <w:r w:rsidR="00C34119" w:rsidRPr="00E225AE">
        <w:t xml:space="preserve">лектронна версия на </w:t>
      </w:r>
      <w:r w:rsidRPr="00E225AE">
        <w:t xml:space="preserve">действащия </w:t>
      </w:r>
      <w:r w:rsidR="00C34119" w:rsidRPr="00E225AE">
        <w:t>наръчник</w:t>
      </w:r>
      <w:r w:rsidR="00695CD3">
        <w:t xml:space="preserve">, освен в деловодната система </w:t>
      </w:r>
      <w:proofErr w:type="spellStart"/>
      <w:r w:rsidR="00695CD3">
        <w:t>Ивентис</w:t>
      </w:r>
      <w:proofErr w:type="spellEnd"/>
      <w:r w:rsidR="00695CD3">
        <w:t>,</w:t>
      </w:r>
      <w:r w:rsidR="00C34119" w:rsidRPr="00E225AE">
        <w:t xml:space="preserve"> се съхранява </w:t>
      </w:r>
      <w:r w:rsidR="00695CD3">
        <w:t xml:space="preserve">и в </w:t>
      </w:r>
      <w:r w:rsidR="00C34119" w:rsidRPr="00E225AE">
        <w:t>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33015253" w:rsidR="001A6501" w:rsidRPr="00291A74" w:rsidRDefault="001A6501" w:rsidP="001A6501">
      <w:pPr>
        <w:spacing w:before="120" w:after="120" w:line="360" w:lineRule="auto"/>
        <w:ind w:firstLine="708"/>
        <w:jc w:val="both"/>
      </w:pPr>
      <w:r w:rsidRPr="00A51FD5">
        <w:lastRenderedPageBreak/>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42626D">
        <w:t>“</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695CD3">
        <w:t xml:space="preserve">Регистър на промените на Наръчника за управление на </w:t>
      </w:r>
      <w:r w:rsidR="00B85F08" w:rsidRPr="00695CD3">
        <w:t>Програма „Образование“</w:t>
      </w:r>
      <w:r w:rsidR="00DB44CB" w:rsidRPr="00695CD3">
        <w:t xml:space="preserve"> и </w:t>
      </w:r>
      <w:r w:rsidR="004C3A40" w:rsidRPr="00695CD3">
        <w:t xml:space="preserve">Описанието на системата за управление и контрол </w:t>
      </w:r>
      <w:r w:rsidR="00AE3794" w:rsidRPr="00695CD3">
        <w:t xml:space="preserve">на </w:t>
      </w:r>
      <w:r w:rsidR="00B85F08" w:rsidRPr="00695CD3">
        <w:t>Програма „Образование“</w:t>
      </w:r>
      <w:r w:rsidR="00C76BBB" w:rsidRPr="00695CD3">
        <w:t>,</w:t>
      </w:r>
      <w:r w:rsidR="00C76BBB" w:rsidRPr="00A51FD5">
        <w:t xml:space="preserve"> по образец Приложение № 1.2.</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01963C6E" w:rsidR="00BC1138" w:rsidRPr="00E225AE" w:rsidRDefault="00070742" w:rsidP="00F73F1C">
      <w:pPr>
        <w:spacing w:before="120" w:after="120" w:line="360" w:lineRule="auto"/>
        <w:ind w:firstLine="708"/>
        <w:jc w:val="both"/>
      </w:pPr>
      <w:r>
        <w:t>О</w:t>
      </w:r>
      <w:r w:rsidR="001A6501" w:rsidRPr="00A51FD5">
        <w:t>добреният наръчник на УО (и неговите изменения) се предоставят на Одитния орган</w:t>
      </w:r>
      <w:r w:rsidR="00E14242" w:rsidRPr="00A51FD5">
        <w:t xml:space="preserve"> </w:t>
      </w:r>
      <w:r w:rsidR="002C3BB9">
        <w:t xml:space="preserve">по електронен път </w:t>
      </w:r>
      <w:r w:rsidR="00E14242" w:rsidRPr="00A51FD5">
        <w:t>в срок до 5 работни дни след одобряването от ръководителя на УО</w:t>
      </w:r>
      <w:r w:rsidR="001A6501">
        <w:t>.</w:t>
      </w:r>
      <w:r w:rsidR="00B942DA">
        <w:t xml:space="preserve"> </w:t>
      </w:r>
      <w:r w:rsidR="007224C5" w:rsidRPr="00A51FD5">
        <w:t xml:space="preserve">Служителите на УО попълват декларация </w:t>
      </w:r>
      <w:r w:rsidR="007224C5" w:rsidRPr="00A51FD5">
        <w:rPr>
          <w:i/>
        </w:rPr>
        <w:t>(Приложение 1.1.)</w:t>
      </w:r>
      <w:r w:rsidR="00F23B2C" w:rsidRPr="00F23B2C">
        <w:t xml:space="preserve"> </w:t>
      </w:r>
      <w:r w:rsidR="00F23B2C">
        <w:t>и я подписват саморъчно на хартиен носител или електронно с електронен подпис</w:t>
      </w:r>
      <w:r w:rsidR="007224C5" w:rsidRPr="00A51FD5">
        <w:t xml:space="preserve">, с която удостоверяват, че са запознати с наръчника (като при всяка промяна на наръчника служителите попълват нова декларация, за да удостоверят, че са запознати с промяната). Декларациите се съхраняват в </w:t>
      </w:r>
      <w:r w:rsidR="00C848AA" w:rsidRPr="00A51FD5">
        <w:t>дирекция</w:t>
      </w:r>
      <w:r w:rsidR="007224C5" w:rsidRPr="00A51FD5">
        <w:t xml:space="preserve"> УРК.</w:t>
      </w:r>
      <w:r w:rsidR="007224C5" w:rsidRPr="00FE7AD4">
        <w:t xml:space="preserve"> </w:t>
      </w:r>
      <w:r w:rsidR="00BC1138" w:rsidRPr="00E225AE">
        <w:t xml:space="preserve">При промяна на нормативна уредба, която не засяга одитните пътеки, до </w:t>
      </w:r>
      <w:r w:rsidR="00A57153" w:rsidRPr="00E225AE">
        <w:t xml:space="preserve">съответното </w:t>
      </w:r>
      <w:r w:rsidR="00BC1138" w:rsidRPr="00E225AE">
        <w:t xml:space="preserve">актуализиране на наръчника се прилага </w:t>
      </w:r>
      <w:r w:rsidR="00A57153" w:rsidRPr="00E225AE">
        <w:t xml:space="preserve">новия нормативен </w:t>
      </w:r>
      <w:r w:rsidR="004E60E1">
        <w:t>акт</w:t>
      </w:r>
      <w:r w:rsidR="00BC1138" w:rsidRPr="00E225AE">
        <w:t xml:space="preserve">, респ. всеки друг </w:t>
      </w:r>
      <w:r w:rsidR="00462BFF">
        <w:t>акт</w:t>
      </w:r>
      <w:r w:rsidR="00462BFF" w:rsidRPr="00E225AE">
        <w:t xml:space="preserve"> </w:t>
      </w:r>
      <w:r w:rsidR="00BC1138" w:rsidRPr="00E225AE">
        <w:t>с по-висша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0D23958A" w14:textId="77777777" w:rsidR="00462BFF" w:rsidRPr="00E225AE" w:rsidRDefault="00462BFF"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3"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bookmarkEnd w:id="3"/>
          <w:p w14:paraId="40CA5A16" w14:textId="7B98FF08" w:rsidR="00E32F73" w:rsidRPr="00E225AE" w:rsidRDefault="00E32F73" w:rsidP="00F73F1C">
            <w:pPr>
              <w:spacing w:before="120" w:after="120" w:line="360" w:lineRule="auto"/>
              <w:jc w:val="both"/>
              <w:rPr>
                <w:b/>
              </w:rPr>
            </w:pPr>
            <w:r w:rsidRPr="00E225AE">
              <w:rPr>
                <w:b/>
              </w:rPr>
              <w:lastRenderedPageBreak/>
              <w:t>Бенефициент</w:t>
            </w:r>
            <w:r w:rsidR="00400675">
              <w:rPr>
                <w:b/>
              </w:rPr>
              <w:t xml:space="preserve">/ </w:t>
            </w:r>
            <w:proofErr w:type="spellStart"/>
            <w:r w:rsidR="00400675">
              <w:rPr>
                <w:b/>
              </w:rPr>
              <w:t>Бенефициер</w:t>
            </w:r>
            <w:proofErr w:type="spellEnd"/>
          </w:p>
        </w:tc>
        <w:tc>
          <w:tcPr>
            <w:tcW w:w="6791" w:type="dxa"/>
            <w:shd w:val="clear" w:color="auto" w:fill="auto"/>
            <w:noWrap/>
          </w:tcPr>
          <w:p w14:paraId="6EF0BBA5" w14:textId="7E37A410" w:rsidR="0058441A" w:rsidRDefault="0058441A" w:rsidP="00A868CA">
            <w:pPr>
              <w:spacing w:before="120" w:after="120" w:line="360" w:lineRule="auto"/>
              <w:jc w:val="both"/>
            </w:pPr>
            <w:r>
              <w:t xml:space="preserve">Съгласно определението, дадено в чл. 2, т. 9 от </w:t>
            </w:r>
            <w:r w:rsidRPr="007D619E">
              <w:t xml:space="preserve">Регламент (ЕС) 2021/1060 </w:t>
            </w:r>
            <w:r>
              <w:t xml:space="preserve">на Европейския парламент и на Съвета от </w:t>
            </w:r>
            <w:r w:rsidRPr="007D619E">
              <w:t>24 юни 2021</w:t>
            </w:r>
            <w:r>
              <w:t xml:space="preserve"> г.</w:t>
            </w:r>
            <w:r w:rsidR="00400675">
              <w:t xml:space="preserve"> означава:</w:t>
            </w:r>
          </w:p>
          <w:p w14:paraId="6D02089F" w14:textId="2E2BF054" w:rsidR="00A868CA" w:rsidRDefault="0058441A" w:rsidP="00A868CA">
            <w:pPr>
              <w:spacing w:before="120" w:after="120" w:line="360" w:lineRule="auto"/>
              <w:jc w:val="both"/>
            </w:pPr>
            <w:r>
              <w:t>П</w:t>
            </w:r>
            <w:r w:rsidR="00A868CA">
              <w:t>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p>
          <w:p w14:paraId="7DB540DA" w14:textId="5BE6CF25" w:rsidR="00A868CA" w:rsidRDefault="0058441A" w:rsidP="00A868CA">
            <w:pPr>
              <w:spacing w:before="120" w:after="120" w:line="360" w:lineRule="auto"/>
              <w:jc w:val="both"/>
            </w:pPr>
            <w:r>
              <w:t>В</w:t>
            </w:r>
            <w:r w:rsidR="00A868CA">
              <w:t xml:space="preserve"> контекста на публично-частните партньорства (ПЧП) </w:t>
            </w:r>
            <w:r>
              <w:t>–</w:t>
            </w:r>
            <w:r w:rsidR="00A868CA">
              <w:t xml:space="preserve"> </w:t>
            </w:r>
            <w:r>
              <w:t xml:space="preserve">означава </w:t>
            </w:r>
            <w:r w:rsidR="00A868CA">
              <w:t>публичният субект, започващ операция на ПЧП, или частният партньор, избран за нейното изпълнение;</w:t>
            </w:r>
          </w:p>
          <w:p w14:paraId="06932613" w14:textId="3EF3C0B9" w:rsidR="00A868CA" w:rsidRDefault="0058441A" w:rsidP="00A868CA">
            <w:pPr>
              <w:spacing w:before="120" w:after="120" w:line="360" w:lineRule="auto"/>
              <w:jc w:val="both"/>
            </w:pPr>
            <w:r>
              <w:t>В</w:t>
            </w:r>
            <w:r w:rsidR="00A868CA">
              <w:t xml:space="preserve"> контекста на схемите за държавна помощ - </w:t>
            </w:r>
            <w:r>
              <w:t xml:space="preserve">е </w:t>
            </w:r>
            <w:r w:rsidR="00A868CA">
              <w:t>предприятието, което получава помощта;</w:t>
            </w:r>
          </w:p>
          <w:p w14:paraId="2DEED968" w14:textId="7B89097E" w:rsidR="00E32F73" w:rsidRPr="00E225AE" w:rsidRDefault="0058441A" w:rsidP="00B34324">
            <w:pPr>
              <w:spacing w:before="120" w:after="120" w:line="360" w:lineRule="auto"/>
              <w:jc w:val="both"/>
            </w:pPr>
            <w:r>
              <w:t>В</w:t>
            </w:r>
            <w:r w:rsidR="00A868CA">
              <w:t xml:space="preserve"> контекста на финансовите инструменти </w:t>
            </w:r>
            <w:r>
              <w:t>–</w:t>
            </w:r>
            <w:r w:rsidR="00A868CA">
              <w:t xml:space="preserve"> </w:t>
            </w:r>
            <w:r>
              <w:t xml:space="preserve">е </w:t>
            </w:r>
            <w:r w:rsidR="00A868CA">
              <w:t>субектът, който изпълнява холдинговия фонд, или ако няма структура с холдингов фонд, субектът, който изпълнява специалния фонд, или ако управляващият орган управлява финансовия инструмент, управляващият орган</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4C6B7D44" w:rsidR="00D142B7" w:rsidRPr="00E225AE" w:rsidRDefault="00D142B7" w:rsidP="00F73F1C">
            <w:pPr>
              <w:pStyle w:val="Default"/>
              <w:spacing w:line="360" w:lineRule="auto"/>
              <w:jc w:val="both"/>
            </w:pPr>
            <w:bookmarkStart w:id="4" w:name="_Hlk111810577"/>
            <w:r w:rsidRPr="00E225AE">
              <w:rPr>
                <w:rFonts w:ascii="Times New Roman" w:hAnsi="Times New Roman" w:cs="Times New Roman"/>
                <w:b/>
                <w:color w:val="auto"/>
              </w:rPr>
              <w:t xml:space="preserve">Европейски </w:t>
            </w:r>
            <w:r w:rsidR="00B34324" w:rsidRPr="00B34324">
              <w:rPr>
                <w:rFonts w:ascii="Times New Roman" w:hAnsi="Times New Roman" w:cs="Times New Roman"/>
                <w:b/>
                <w:color w:val="auto"/>
              </w:rPr>
              <w:t xml:space="preserve">фондове при споделено управление </w:t>
            </w:r>
            <w:bookmarkEnd w:id="4"/>
          </w:p>
        </w:tc>
        <w:tc>
          <w:tcPr>
            <w:tcW w:w="6791" w:type="dxa"/>
            <w:shd w:val="clear" w:color="auto" w:fill="auto"/>
            <w:noWrap/>
          </w:tcPr>
          <w:p w14:paraId="7A476F04" w14:textId="622C86E3" w:rsidR="00134CEC" w:rsidRDefault="00134CEC" w:rsidP="00134CEC">
            <w:pPr>
              <w:spacing w:before="120" w:after="120" w:line="360" w:lineRule="auto"/>
              <w:jc w:val="both"/>
            </w:pPr>
            <w:bookmarkStart w:id="5" w:name="_Hlk111810676"/>
            <w:r w:rsidRPr="00E225AE">
              <w:t xml:space="preserve">Обединяващо понятие за </w:t>
            </w:r>
            <w:r w:rsidR="00B34324">
              <w:t>следните</w:t>
            </w:r>
            <w:r w:rsidRPr="00E225AE">
              <w:t xml:space="preserve"> фонд</w:t>
            </w:r>
            <w:r w:rsidR="00B34324">
              <w:t>ове</w:t>
            </w:r>
            <w:r w:rsidRPr="00E225AE">
              <w:t xml:space="preserve"> на </w:t>
            </w:r>
            <w:r w:rsidR="004A7EE7">
              <w:t>Европейския съюз</w:t>
            </w:r>
            <w:r w:rsidRPr="00E225AE">
              <w:t xml:space="preserve">: </w:t>
            </w:r>
          </w:p>
          <w:p w14:paraId="7BA92979" w14:textId="77777777" w:rsidR="00B34324" w:rsidRDefault="00B34324" w:rsidP="00A55FFF">
            <w:pPr>
              <w:numPr>
                <w:ilvl w:val="0"/>
                <w:numId w:val="29"/>
              </w:numPr>
              <w:spacing w:before="120" w:after="120" w:line="360" w:lineRule="auto"/>
              <w:ind w:left="1066" w:hanging="357"/>
              <w:jc w:val="both"/>
            </w:pPr>
            <w:r w:rsidRPr="00B34324">
              <w:t>Европейския фонд за регионално развитие (ЕФРР),</w:t>
            </w:r>
          </w:p>
          <w:p w14:paraId="38C6BE57" w14:textId="77777777" w:rsidR="00B34324" w:rsidRDefault="00B34324" w:rsidP="00A55FFF">
            <w:pPr>
              <w:numPr>
                <w:ilvl w:val="0"/>
                <w:numId w:val="29"/>
              </w:numPr>
              <w:spacing w:before="120" w:after="120" w:line="360" w:lineRule="auto"/>
              <w:ind w:left="1066" w:hanging="357"/>
              <w:jc w:val="both"/>
            </w:pPr>
            <w:r w:rsidRPr="00B34324">
              <w:t>Европейския социален фонд плюс (ЕСФ+),</w:t>
            </w:r>
          </w:p>
          <w:p w14:paraId="7D3E0F60" w14:textId="77777777" w:rsidR="00B34324" w:rsidRDefault="00B34324" w:rsidP="00A55FFF">
            <w:pPr>
              <w:numPr>
                <w:ilvl w:val="0"/>
                <w:numId w:val="29"/>
              </w:numPr>
              <w:spacing w:before="120" w:after="120" w:line="360" w:lineRule="auto"/>
              <w:ind w:left="1066" w:hanging="357"/>
              <w:jc w:val="both"/>
            </w:pPr>
            <w:r w:rsidRPr="00B34324">
              <w:t xml:space="preserve">Кохезионния фонд, </w:t>
            </w:r>
          </w:p>
          <w:p w14:paraId="59541389" w14:textId="77777777" w:rsidR="00B34324" w:rsidRDefault="00B34324" w:rsidP="00A55FFF">
            <w:pPr>
              <w:numPr>
                <w:ilvl w:val="0"/>
                <w:numId w:val="29"/>
              </w:numPr>
              <w:spacing w:before="120" w:after="120" w:line="360" w:lineRule="auto"/>
              <w:ind w:left="1066" w:hanging="357"/>
              <w:jc w:val="both"/>
            </w:pPr>
            <w:r w:rsidRPr="00B34324">
              <w:t xml:space="preserve">Фонда за справедлив преход (ФСП), </w:t>
            </w:r>
          </w:p>
          <w:p w14:paraId="5CEF2DE6" w14:textId="23F34CB9" w:rsidR="00B34324" w:rsidRDefault="00B34324" w:rsidP="00A55FFF">
            <w:pPr>
              <w:numPr>
                <w:ilvl w:val="0"/>
                <w:numId w:val="29"/>
              </w:numPr>
              <w:spacing w:before="120" w:after="120" w:line="360" w:lineRule="auto"/>
              <w:ind w:left="1066" w:hanging="357"/>
              <w:jc w:val="both"/>
            </w:pPr>
            <w:r w:rsidRPr="00E225AE">
              <w:t>Европейски земеделски фонд за развитие на селските райони</w:t>
            </w:r>
            <w:r>
              <w:t>,</w:t>
            </w:r>
          </w:p>
          <w:p w14:paraId="084B58DE" w14:textId="77777777" w:rsidR="00B34324" w:rsidRDefault="00B34324" w:rsidP="00A55FFF">
            <w:pPr>
              <w:numPr>
                <w:ilvl w:val="0"/>
                <w:numId w:val="29"/>
              </w:numPr>
              <w:spacing w:before="120" w:after="120" w:line="360" w:lineRule="auto"/>
              <w:ind w:left="1066" w:hanging="357"/>
              <w:jc w:val="both"/>
            </w:pPr>
            <w:r w:rsidRPr="00E225AE">
              <w:lastRenderedPageBreak/>
              <w:t xml:space="preserve"> </w:t>
            </w:r>
            <w:r w:rsidRPr="00B34324">
              <w:t xml:space="preserve">Европейския фонд за морско дело, рибарство и аквакултури (ЕФМДРА), </w:t>
            </w:r>
          </w:p>
          <w:p w14:paraId="19220863" w14:textId="77777777" w:rsidR="00B34324" w:rsidRDefault="00B34324" w:rsidP="00A55FFF">
            <w:pPr>
              <w:numPr>
                <w:ilvl w:val="0"/>
                <w:numId w:val="29"/>
              </w:numPr>
              <w:spacing w:before="120" w:after="120" w:line="360" w:lineRule="auto"/>
              <w:ind w:left="1066" w:hanging="357"/>
              <w:jc w:val="both"/>
            </w:pPr>
            <w:r w:rsidRPr="00B34324">
              <w:t>Фонд „Убежище, миграция и интеграция“ (ФУМИ),</w:t>
            </w:r>
          </w:p>
          <w:p w14:paraId="03BDC9FE" w14:textId="77777777" w:rsidR="00B34324" w:rsidRDefault="00B34324" w:rsidP="00B34324">
            <w:pPr>
              <w:numPr>
                <w:ilvl w:val="0"/>
                <w:numId w:val="29"/>
              </w:numPr>
              <w:spacing w:before="120" w:after="120" w:line="360" w:lineRule="auto"/>
              <w:ind w:left="1066" w:hanging="357"/>
              <w:jc w:val="both"/>
            </w:pPr>
            <w:r w:rsidRPr="00B34324">
              <w:t>Фонд „Вътрешна сигурност (ФВС)</w:t>
            </w:r>
            <w:r>
              <w:t>,</w:t>
            </w:r>
            <w:r w:rsidRPr="00B34324">
              <w:t xml:space="preserve"> и</w:t>
            </w:r>
            <w:r>
              <w:t xml:space="preserve"> </w:t>
            </w:r>
          </w:p>
          <w:p w14:paraId="424C8850" w14:textId="5697B679" w:rsidR="00D142B7" w:rsidRPr="00B34324" w:rsidRDefault="00B34324" w:rsidP="0040067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bookmarkEnd w:id="5"/>
            <w:r w:rsidR="00134CEC" w:rsidRPr="00E225AE">
              <w:t>.</w:t>
            </w: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15402DE1"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lastRenderedPageBreak/>
              <w:t>Конкретен бенефициент на безвъзмездна</w:t>
            </w:r>
            <w:r w:rsidR="004D3329">
              <w:rPr>
                <w:rFonts w:ascii="Times New Roman" w:hAnsi="Times New Roman" w:cs="Times New Roman"/>
                <w:b/>
                <w:color w:val="auto"/>
              </w:rPr>
              <w:t xml:space="preserve"> финансова</w:t>
            </w:r>
            <w:r w:rsidRPr="00E225AE">
              <w:rPr>
                <w:rFonts w:ascii="Times New Roman" w:hAnsi="Times New Roman" w:cs="Times New Roman"/>
                <w:b/>
                <w:color w:val="auto"/>
              </w:rPr>
              <w:t xml:space="preserve">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3EBE922" w:rsidR="00526E6F" w:rsidRPr="00E225AE" w:rsidRDefault="0058441A" w:rsidP="00F73F1C">
            <w:pPr>
              <w:spacing w:before="120" w:after="120" w:line="360" w:lineRule="auto"/>
              <w:jc w:val="both"/>
            </w:pPr>
            <w:r>
              <w:rPr>
                <w:color w:val="000000"/>
              </w:rPr>
              <w:t>К</w:t>
            </w:r>
            <w:proofErr w:type="spellStart"/>
            <w:r>
              <w:rPr>
                <w:color w:val="000000"/>
                <w:lang w:val="en"/>
              </w:rPr>
              <w:t>андидат</w:t>
            </w:r>
            <w:proofErr w:type="spellEnd"/>
            <w:r>
              <w:rPr>
                <w:color w:val="000000"/>
                <w:lang w:val="en"/>
              </w:rPr>
              <w:t xml:space="preserve">, </w:t>
            </w:r>
            <w:proofErr w:type="spellStart"/>
            <w:r>
              <w:rPr>
                <w:color w:val="000000"/>
                <w:lang w:val="en"/>
              </w:rPr>
              <w:t>посочен</w:t>
            </w:r>
            <w:proofErr w:type="spellEnd"/>
            <w:r>
              <w:rPr>
                <w:color w:val="000000"/>
                <w:lang w:val="en"/>
              </w:rPr>
              <w:t xml:space="preserve"> в </w:t>
            </w:r>
            <w:proofErr w:type="spellStart"/>
            <w:r>
              <w:rPr>
                <w:color w:val="000000"/>
                <w:lang w:val="en"/>
              </w:rPr>
              <w:t>съответната</w:t>
            </w:r>
            <w:proofErr w:type="spellEnd"/>
            <w:r>
              <w:rPr>
                <w:color w:val="000000"/>
                <w:lang w:val="en"/>
              </w:rPr>
              <w:t xml:space="preserve"> </w:t>
            </w:r>
            <w:proofErr w:type="spellStart"/>
            <w:r>
              <w:rPr>
                <w:color w:val="000000"/>
                <w:lang w:val="en"/>
              </w:rPr>
              <w:t>програма</w:t>
            </w:r>
            <w:proofErr w:type="spellEnd"/>
            <w:r>
              <w:rPr>
                <w:color w:val="000000"/>
              </w:rPr>
              <w:t xml:space="preserve">, </w:t>
            </w:r>
            <w:proofErr w:type="spellStart"/>
            <w:r>
              <w:rPr>
                <w:color w:val="000000"/>
                <w:lang w:val="en"/>
              </w:rPr>
              <w:t>одобр</w:t>
            </w:r>
            <w:r>
              <w:rPr>
                <w:color w:val="000000"/>
              </w:rPr>
              <w:t>ена</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Европейската</w:t>
            </w:r>
            <w:proofErr w:type="spellEnd"/>
            <w:r>
              <w:rPr>
                <w:color w:val="000000"/>
                <w:lang w:val="en"/>
              </w:rPr>
              <w:t xml:space="preserve"> </w:t>
            </w:r>
            <w:proofErr w:type="spellStart"/>
            <w:r>
              <w:rPr>
                <w:color w:val="000000"/>
                <w:lang w:val="en"/>
              </w:rPr>
              <w:t>комисия</w:t>
            </w:r>
            <w:proofErr w:type="spellEnd"/>
            <w:r>
              <w:rPr>
                <w:color w:val="000000"/>
                <w:lang w:val="en"/>
              </w:rPr>
              <w:t xml:space="preserve">, в </w:t>
            </w:r>
            <w:proofErr w:type="spellStart"/>
            <w:r>
              <w:rPr>
                <w:color w:val="000000"/>
                <w:lang w:val="en"/>
              </w:rPr>
              <w:t>документ</w:t>
            </w:r>
            <w:proofErr w:type="spellEnd"/>
            <w:r>
              <w:rPr>
                <w:color w:val="000000"/>
                <w:lang w:val="en"/>
              </w:rPr>
              <w:t xml:space="preserve">, </w:t>
            </w:r>
            <w:proofErr w:type="spellStart"/>
            <w:r>
              <w:rPr>
                <w:color w:val="000000"/>
                <w:lang w:val="en"/>
              </w:rPr>
              <w:t>одобрен</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комитета</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наблюдение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или</w:t>
            </w:r>
            <w:proofErr w:type="spellEnd"/>
            <w:r>
              <w:rPr>
                <w:color w:val="000000"/>
                <w:lang w:val="en"/>
              </w:rPr>
              <w:t xml:space="preserve"> в </w:t>
            </w:r>
            <w:proofErr w:type="spellStart"/>
            <w:r>
              <w:rPr>
                <w:color w:val="000000"/>
                <w:lang w:val="en"/>
              </w:rPr>
              <w:t>концепция</w:t>
            </w:r>
            <w:proofErr w:type="spellEnd"/>
            <w:r>
              <w:rPr>
                <w:color w:val="000000"/>
                <w:lang w:val="en"/>
              </w:rPr>
              <w:t xml:space="preserve"> </w:t>
            </w:r>
            <w:proofErr w:type="spellStart"/>
            <w:r>
              <w:rPr>
                <w:color w:val="000000"/>
                <w:lang w:val="en"/>
              </w:rPr>
              <w:t>за</w:t>
            </w:r>
            <w:proofErr w:type="spellEnd"/>
            <w:r>
              <w:rPr>
                <w:color w:val="000000"/>
                <w:lang w:val="en"/>
              </w:rPr>
              <w:t xml:space="preserve"> ИТИ, </w:t>
            </w:r>
            <w:proofErr w:type="spellStart"/>
            <w:r>
              <w:rPr>
                <w:color w:val="000000"/>
                <w:lang w:val="en"/>
              </w:rPr>
              <w:t>одобрена</w:t>
            </w:r>
            <w:proofErr w:type="spellEnd"/>
            <w:r>
              <w:rPr>
                <w:color w:val="000000"/>
                <w:lang w:val="en"/>
              </w:rPr>
              <w:t xml:space="preserve"> </w:t>
            </w:r>
            <w:proofErr w:type="spellStart"/>
            <w:r>
              <w:rPr>
                <w:color w:val="000000"/>
                <w:lang w:val="en"/>
              </w:rPr>
              <w:t>по</w:t>
            </w:r>
            <w:proofErr w:type="spellEnd"/>
            <w:r>
              <w:rPr>
                <w:color w:val="000000"/>
                <w:lang w:val="en"/>
              </w:rPr>
              <w:t xml:space="preserve"> </w:t>
            </w:r>
            <w:proofErr w:type="spellStart"/>
            <w:r>
              <w:rPr>
                <w:color w:val="000000"/>
                <w:lang w:val="en"/>
              </w:rPr>
              <w:t>съответния</w:t>
            </w:r>
            <w:proofErr w:type="spellEnd"/>
            <w:r>
              <w:rPr>
                <w:color w:val="000000"/>
                <w:lang w:val="en"/>
              </w:rPr>
              <w:t xml:space="preserve"> </w:t>
            </w:r>
            <w:proofErr w:type="spellStart"/>
            <w:r>
              <w:rPr>
                <w:color w:val="000000"/>
                <w:lang w:val="en"/>
              </w:rPr>
              <w:t>ред</w:t>
            </w:r>
            <w:proofErr w:type="spellEnd"/>
            <w:r>
              <w:rPr>
                <w:color w:val="000000"/>
                <w:lang w:val="en"/>
              </w:rPr>
              <w:t xml:space="preserve">, </w:t>
            </w:r>
            <w:proofErr w:type="spellStart"/>
            <w:r>
              <w:rPr>
                <w:color w:val="000000"/>
                <w:lang w:val="en"/>
              </w:rPr>
              <w:t>като</w:t>
            </w:r>
            <w:proofErr w:type="spellEnd"/>
            <w:r>
              <w:rPr>
                <w:color w:val="000000"/>
                <w:lang w:val="en"/>
              </w:rPr>
              <w:t xml:space="preserve"> </w:t>
            </w:r>
            <w:proofErr w:type="spellStart"/>
            <w:r>
              <w:rPr>
                <w:color w:val="000000"/>
                <w:lang w:val="en"/>
              </w:rPr>
              <w:t>конкретен</w:t>
            </w:r>
            <w:proofErr w:type="spellEnd"/>
            <w:r>
              <w:rPr>
                <w:color w:val="000000"/>
                <w:lang w:val="en"/>
              </w:rPr>
              <w:t xml:space="preserve"> </w:t>
            </w:r>
            <w:proofErr w:type="spellStart"/>
            <w:r>
              <w:rPr>
                <w:color w:val="000000"/>
                <w:lang w:val="en"/>
              </w:rPr>
              <w:t>бенефициент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съответната</w:t>
            </w:r>
            <w:proofErr w:type="spellEnd"/>
            <w:r>
              <w:rPr>
                <w:color w:val="000000"/>
                <w:lang w:val="en"/>
              </w:rPr>
              <w:t xml:space="preserve"> </w:t>
            </w:r>
            <w:proofErr w:type="spellStart"/>
            <w:r>
              <w:rPr>
                <w:color w:val="000000"/>
                <w:lang w:val="en"/>
              </w:rPr>
              <w:t>дейност</w:t>
            </w:r>
            <w:proofErr w:type="spellEnd"/>
            <w:r>
              <w:rPr>
                <w:color w:val="000000"/>
                <w:lang w:val="en"/>
              </w:rPr>
              <w:t>.</w:t>
            </w:r>
            <w:r w:rsidRPr="00E225AE">
              <w:t xml:space="preserve"> </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t xml:space="preserve">Нередност </w:t>
            </w:r>
          </w:p>
        </w:tc>
        <w:tc>
          <w:tcPr>
            <w:tcW w:w="6791" w:type="dxa"/>
            <w:shd w:val="clear" w:color="auto" w:fill="auto"/>
            <w:noWrap/>
          </w:tcPr>
          <w:p w14:paraId="569BC01E" w14:textId="3C5BB1CA" w:rsidR="007D619E" w:rsidRDefault="007D619E" w:rsidP="009E6191">
            <w:pPr>
              <w:spacing w:before="120" w:after="120" w:line="360" w:lineRule="auto"/>
              <w:jc w:val="both"/>
            </w:pPr>
            <w:r>
              <w:t>С</w:t>
            </w:r>
            <w:r w:rsidRPr="007D619E">
              <w:t xml:space="preserve">ъгласно определението, дадено в чл. 1, параграф 2 от Регламент на Съвета (ЕО, Евратом) № 2988/95 от 18 декември 1995 г. за закрилата на финансовите интереси на Европейските общности, означава </w:t>
            </w:r>
            <w:r>
              <w:t>в</w:t>
            </w:r>
            <w:r w:rsidR="009E6191" w:rsidRPr="009E6191">
              <w:t>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r w:rsidR="009E6191">
              <w:t>.</w:t>
            </w:r>
            <w:r w:rsidR="00AC6C8C">
              <w:t xml:space="preserve"> </w:t>
            </w:r>
          </w:p>
          <w:p w14:paraId="7CCE5AE9" w14:textId="7EBBD710" w:rsidR="00E7061E" w:rsidRPr="00E225AE" w:rsidRDefault="007D619E" w:rsidP="009E6191">
            <w:pPr>
              <w:spacing w:before="120" w:after="120" w:line="360" w:lineRule="auto"/>
              <w:jc w:val="both"/>
            </w:pPr>
            <w:proofErr w:type="spellStart"/>
            <w:r>
              <w:rPr>
                <w:color w:val="000000"/>
                <w:lang w:val="en"/>
              </w:rPr>
              <w:t>Специфичн</w:t>
            </w:r>
            <w:r w:rsidR="00400675">
              <w:rPr>
                <w:color w:val="000000"/>
              </w:rPr>
              <w:t>ото</w:t>
            </w:r>
            <w:proofErr w:type="spellEnd"/>
            <w:r>
              <w:rPr>
                <w:color w:val="000000"/>
                <w:lang w:val="en"/>
              </w:rPr>
              <w:t xml:space="preserve"> </w:t>
            </w:r>
            <w:proofErr w:type="spellStart"/>
            <w:r>
              <w:rPr>
                <w:color w:val="000000"/>
                <w:lang w:val="en"/>
              </w:rPr>
              <w:t>определени</w:t>
            </w:r>
            <w:proofErr w:type="spellEnd"/>
            <w:r w:rsidR="00400675">
              <w:rPr>
                <w:color w:val="000000"/>
              </w:rPr>
              <w:t>е</w:t>
            </w:r>
            <w:r>
              <w:rPr>
                <w:color w:val="000000"/>
                <w:lang w:val="en"/>
              </w:rPr>
              <w:t xml:space="preserve"> </w:t>
            </w:r>
            <w:proofErr w:type="spellStart"/>
            <w:r>
              <w:rPr>
                <w:color w:val="000000"/>
                <w:lang w:val="en"/>
              </w:rPr>
              <w:t>за</w:t>
            </w:r>
            <w:proofErr w:type="spellEnd"/>
            <w:r>
              <w:rPr>
                <w:color w:val="000000"/>
                <w:lang w:val="en"/>
              </w:rPr>
              <w:t xml:space="preserve"> </w:t>
            </w:r>
            <w:r w:rsidR="00A015A8">
              <w:rPr>
                <w:color w:val="000000"/>
              </w:rPr>
              <w:t>„</w:t>
            </w:r>
            <w:proofErr w:type="spellStart"/>
            <w:proofErr w:type="gramStart"/>
            <w:r>
              <w:rPr>
                <w:color w:val="000000"/>
                <w:lang w:val="en"/>
              </w:rPr>
              <w:t>нередност</w:t>
            </w:r>
            <w:proofErr w:type="spellEnd"/>
            <w:r w:rsidR="00A015A8">
              <w:rPr>
                <w:color w:val="000000"/>
              </w:rPr>
              <w:t>“</w:t>
            </w:r>
            <w:r>
              <w:rPr>
                <w:color w:val="000000"/>
                <w:lang w:val="en"/>
              </w:rPr>
              <w:t xml:space="preserve"> </w:t>
            </w:r>
            <w:proofErr w:type="spellStart"/>
            <w:r>
              <w:rPr>
                <w:color w:val="000000"/>
                <w:lang w:val="en"/>
              </w:rPr>
              <w:t>относно</w:t>
            </w:r>
            <w:proofErr w:type="spellEnd"/>
            <w:proofErr w:type="gramEnd"/>
            <w:r>
              <w:rPr>
                <w:color w:val="000000"/>
                <w:lang w:val="en"/>
              </w:rPr>
              <w:t xml:space="preserve"> </w:t>
            </w:r>
            <w:proofErr w:type="spellStart"/>
            <w:r>
              <w:rPr>
                <w:color w:val="000000"/>
                <w:lang w:val="en"/>
              </w:rPr>
              <w:t>програмите</w:t>
            </w:r>
            <w:proofErr w:type="spellEnd"/>
            <w:r>
              <w:rPr>
                <w:color w:val="000000"/>
                <w:lang w:val="en"/>
              </w:rPr>
              <w:t xml:space="preserve"> </w:t>
            </w:r>
            <w:proofErr w:type="spellStart"/>
            <w:r>
              <w:rPr>
                <w:color w:val="000000"/>
                <w:lang w:val="en"/>
              </w:rPr>
              <w:t>по</w:t>
            </w:r>
            <w:proofErr w:type="spellEnd"/>
            <w:r>
              <w:rPr>
                <w:color w:val="000000"/>
                <w:lang w:val="en"/>
              </w:rPr>
              <w:t xml:space="preserve"> </w:t>
            </w:r>
            <w:r w:rsidRPr="007D619E">
              <w:rPr>
                <w:color w:val="000000"/>
                <w:lang w:val="en"/>
              </w:rPr>
              <w:t>ЕФСУ</w:t>
            </w:r>
            <w:r>
              <w:rPr>
                <w:color w:val="000000"/>
                <w:lang w:val="en"/>
              </w:rPr>
              <w:t xml:space="preserve"> </w:t>
            </w:r>
            <w:r w:rsidR="00400675">
              <w:rPr>
                <w:color w:val="000000"/>
              </w:rPr>
              <w:t>е</w:t>
            </w:r>
            <w:r>
              <w:rPr>
                <w:color w:val="000000"/>
                <w:lang w:val="en"/>
              </w:rPr>
              <w:t xml:space="preserve"> </w:t>
            </w:r>
            <w:proofErr w:type="spellStart"/>
            <w:r>
              <w:rPr>
                <w:color w:val="000000"/>
                <w:lang w:val="en"/>
              </w:rPr>
              <w:t>посочен</w:t>
            </w:r>
            <w:proofErr w:type="spellEnd"/>
            <w:r w:rsidR="00400675">
              <w:rPr>
                <w:color w:val="000000"/>
              </w:rPr>
              <w:t>о</w:t>
            </w:r>
            <w:r>
              <w:rPr>
                <w:color w:val="000000"/>
                <w:lang w:val="en"/>
              </w:rPr>
              <w:t xml:space="preserve"> в</w:t>
            </w:r>
            <w:r>
              <w:t xml:space="preserve"> </w:t>
            </w:r>
            <w:r w:rsidR="009E6191">
              <w:t xml:space="preserve">чл. 2, </w:t>
            </w:r>
            <w:r w:rsidR="00C93945" w:rsidRPr="007D619E">
              <w:t xml:space="preserve"> параграф</w:t>
            </w:r>
            <w:r w:rsidR="009E6191">
              <w:t xml:space="preserve"> 3</w:t>
            </w:r>
            <w:r>
              <w:t>1</w:t>
            </w:r>
            <w:r w:rsidR="009E6191">
              <w:t xml:space="preserve"> от </w:t>
            </w:r>
            <w:r w:rsidRPr="007D619E">
              <w:t xml:space="preserve">Регламент (ЕС) 2021/1060 </w:t>
            </w:r>
            <w:r w:rsidR="009E6191">
              <w:t xml:space="preserve">на Европейския парламент и на Съвета от </w:t>
            </w:r>
            <w:r w:rsidRPr="007D619E">
              <w:t>24 юни 2021</w:t>
            </w:r>
            <w:r w:rsidR="009E6191">
              <w:t xml:space="preserve"> г. Съгласно дефиниция</w:t>
            </w:r>
            <w:r>
              <w:t>та в регламента</w:t>
            </w:r>
            <w:r w:rsidR="009E6191">
              <w:t xml:space="preserve">, „нередност“ означава </w:t>
            </w:r>
            <w:r w:rsidR="00AC6C8C" w:rsidRPr="00AC6C8C">
              <w:t xml:space="preserve">всяко нарушение на приложимото право, </w:t>
            </w:r>
            <w:r w:rsidR="00AC6C8C" w:rsidRPr="00AC6C8C">
              <w:lastRenderedPageBreak/>
              <w:t>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E6191">
              <w:t>.</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lastRenderedPageBreak/>
              <w:t>Одитен орган</w:t>
            </w:r>
          </w:p>
        </w:tc>
        <w:tc>
          <w:tcPr>
            <w:tcW w:w="6791" w:type="dxa"/>
            <w:shd w:val="clear" w:color="auto" w:fill="auto"/>
            <w:noWrap/>
          </w:tcPr>
          <w:p w14:paraId="0C754C2F" w14:textId="769D8DFD"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w:t>
            </w:r>
            <w:r w:rsidR="00610FEF">
              <w:t>Счетоводния орган</w:t>
            </w:r>
            <w:r w:rsidRPr="00E225AE">
              <w:t xml:space="preserve"> и </w:t>
            </w:r>
            <w:proofErr w:type="spellStart"/>
            <w:r w:rsidR="009855A4">
              <w:rPr>
                <w:color w:val="000000"/>
                <w:lang w:val="en"/>
              </w:rPr>
              <w:t>извършва</w:t>
            </w:r>
            <w:proofErr w:type="spellEnd"/>
            <w:r w:rsidR="009855A4">
              <w:rPr>
                <w:color w:val="000000"/>
                <w:lang w:val="en"/>
              </w:rPr>
              <w:t xml:space="preserve"> </w:t>
            </w:r>
            <w:proofErr w:type="spellStart"/>
            <w:r w:rsidR="009855A4">
              <w:rPr>
                <w:color w:val="000000"/>
                <w:lang w:val="en"/>
              </w:rPr>
              <w:t>специфични</w:t>
            </w:r>
            <w:proofErr w:type="spellEnd"/>
            <w:r w:rsidR="009855A4">
              <w:rPr>
                <w:color w:val="000000"/>
                <w:lang w:val="en"/>
              </w:rPr>
              <w:t xml:space="preserve"> </w:t>
            </w:r>
            <w:proofErr w:type="spellStart"/>
            <w:r w:rsidR="009855A4">
              <w:rPr>
                <w:color w:val="000000"/>
                <w:lang w:val="en"/>
              </w:rPr>
              <w:t>одитни</w:t>
            </w:r>
            <w:proofErr w:type="spellEnd"/>
            <w:r w:rsidR="009855A4">
              <w:rPr>
                <w:color w:val="000000"/>
                <w:lang w:val="en"/>
              </w:rPr>
              <w:t xml:space="preserve"> </w:t>
            </w:r>
            <w:proofErr w:type="spellStart"/>
            <w:r w:rsidR="009855A4">
              <w:rPr>
                <w:color w:val="000000"/>
                <w:lang w:val="en"/>
              </w:rPr>
              <w:t>дейности</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предоставяне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независима</w:t>
            </w:r>
            <w:proofErr w:type="spellEnd"/>
            <w:r w:rsidR="009855A4">
              <w:rPr>
                <w:color w:val="000000"/>
                <w:lang w:val="en"/>
              </w:rPr>
              <w:t xml:space="preserve"> и </w:t>
            </w:r>
            <w:proofErr w:type="spellStart"/>
            <w:r w:rsidR="009855A4">
              <w:rPr>
                <w:color w:val="000000"/>
                <w:lang w:val="en"/>
              </w:rPr>
              <w:t>обективна</w:t>
            </w:r>
            <w:proofErr w:type="spellEnd"/>
            <w:r w:rsidR="009855A4">
              <w:rPr>
                <w:color w:val="000000"/>
                <w:lang w:val="en"/>
              </w:rPr>
              <w:t xml:space="preserve"> </w:t>
            </w:r>
            <w:proofErr w:type="spellStart"/>
            <w:r w:rsidR="009855A4">
              <w:rPr>
                <w:color w:val="000000"/>
                <w:lang w:val="en"/>
              </w:rPr>
              <w:t>оценка</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ефективността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системите</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финансово</w:t>
            </w:r>
            <w:proofErr w:type="spellEnd"/>
            <w:r w:rsidR="009855A4">
              <w:rPr>
                <w:color w:val="000000"/>
                <w:lang w:val="en"/>
              </w:rPr>
              <w:t xml:space="preserve"> </w:t>
            </w:r>
            <w:proofErr w:type="spellStart"/>
            <w:r w:rsidR="009855A4">
              <w:rPr>
                <w:color w:val="000000"/>
                <w:lang w:val="en"/>
              </w:rPr>
              <w:t>управление</w:t>
            </w:r>
            <w:proofErr w:type="spellEnd"/>
            <w:r w:rsidR="009855A4">
              <w:rPr>
                <w:color w:val="000000"/>
                <w:lang w:val="en"/>
              </w:rPr>
              <w:t xml:space="preserve"> и </w:t>
            </w:r>
            <w:proofErr w:type="spellStart"/>
            <w:r w:rsidR="009855A4">
              <w:rPr>
                <w:color w:val="000000"/>
                <w:lang w:val="en"/>
              </w:rPr>
              <w:t>контрол</w:t>
            </w:r>
            <w:proofErr w:type="spellEnd"/>
            <w:r w:rsidR="009855A4">
              <w:rPr>
                <w:color w:val="000000"/>
                <w:lang w:val="en"/>
              </w:rPr>
              <w:t xml:space="preserve"> и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придобиване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разумна</w:t>
            </w:r>
            <w:proofErr w:type="spellEnd"/>
            <w:r w:rsidR="009855A4">
              <w:rPr>
                <w:color w:val="000000"/>
                <w:lang w:val="en"/>
              </w:rPr>
              <w:t xml:space="preserve"> </w:t>
            </w:r>
            <w:proofErr w:type="spellStart"/>
            <w:r w:rsidR="009855A4">
              <w:rPr>
                <w:color w:val="000000"/>
                <w:lang w:val="en"/>
              </w:rPr>
              <w:t>увереност</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пълнотата</w:t>
            </w:r>
            <w:proofErr w:type="spellEnd"/>
            <w:r w:rsidR="009855A4">
              <w:rPr>
                <w:color w:val="000000"/>
                <w:lang w:val="en"/>
              </w:rPr>
              <w:t xml:space="preserve">, </w:t>
            </w:r>
            <w:proofErr w:type="spellStart"/>
            <w:r w:rsidR="009855A4">
              <w:rPr>
                <w:color w:val="000000"/>
                <w:lang w:val="en"/>
              </w:rPr>
              <w:t>точността</w:t>
            </w:r>
            <w:proofErr w:type="spellEnd"/>
            <w:r w:rsidR="009855A4">
              <w:rPr>
                <w:color w:val="000000"/>
                <w:lang w:val="en"/>
              </w:rPr>
              <w:t xml:space="preserve"> и </w:t>
            </w:r>
            <w:proofErr w:type="spellStart"/>
            <w:r w:rsidR="009855A4">
              <w:rPr>
                <w:color w:val="000000"/>
                <w:lang w:val="en"/>
              </w:rPr>
              <w:t>достоверността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годишните</w:t>
            </w:r>
            <w:proofErr w:type="spellEnd"/>
            <w:r w:rsidR="009855A4">
              <w:rPr>
                <w:color w:val="000000"/>
                <w:lang w:val="en"/>
              </w:rPr>
              <w:t xml:space="preserve"> </w:t>
            </w:r>
            <w:proofErr w:type="spellStart"/>
            <w:r w:rsidR="009855A4">
              <w:rPr>
                <w:color w:val="000000"/>
                <w:lang w:val="en"/>
              </w:rPr>
              <w:t>счетоводни</w:t>
            </w:r>
            <w:proofErr w:type="spellEnd"/>
            <w:r w:rsidR="009855A4">
              <w:rPr>
                <w:color w:val="000000"/>
                <w:lang w:val="en"/>
              </w:rPr>
              <w:t xml:space="preserve"> </w:t>
            </w:r>
            <w:proofErr w:type="spellStart"/>
            <w:r w:rsidR="009855A4">
              <w:rPr>
                <w:color w:val="000000"/>
                <w:lang w:val="en"/>
              </w:rPr>
              <w:t>отчети</w:t>
            </w:r>
            <w:proofErr w:type="spellEnd"/>
            <w:r w:rsidR="009855A4">
              <w:rPr>
                <w:color w:val="000000"/>
                <w:lang w:val="en"/>
              </w:rPr>
              <w:t xml:space="preserve"> и </w:t>
            </w:r>
            <w:proofErr w:type="spellStart"/>
            <w:r w:rsidR="009855A4">
              <w:rPr>
                <w:color w:val="000000"/>
                <w:lang w:val="en"/>
              </w:rPr>
              <w:t>редовността</w:t>
            </w:r>
            <w:proofErr w:type="spellEnd"/>
            <w:r w:rsidR="009855A4">
              <w:rPr>
                <w:color w:val="000000"/>
                <w:lang w:val="en"/>
              </w:rPr>
              <w:t xml:space="preserve">, </w:t>
            </w:r>
            <w:proofErr w:type="spellStart"/>
            <w:r w:rsidR="009855A4">
              <w:rPr>
                <w:color w:val="000000"/>
                <w:lang w:val="en"/>
              </w:rPr>
              <w:t>правилността</w:t>
            </w:r>
            <w:proofErr w:type="spellEnd"/>
            <w:r w:rsidR="009855A4">
              <w:rPr>
                <w:color w:val="000000"/>
                <w:lang w:val="en"/>
              </w:rPr>
              <w:t xml:space="preserve"> и </w:t>
            </w:r>
            <w:proofErr w:type="spellStart"/>
            <w:r w:rsidR="009855A4">
              <w:rPr>
                <w:color w:val="000000"/>
                <w:lang w:val="en"/>
              </w:rPr>
              <w:t>законосъобразността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свързаните</w:t>
            </w:r>
            <w:proofErr w:type="spellEnd"/>
            <w:r w:rsidR="009855A4">
              <w:rPr>
                <w:color w:val="000000"/>
                <w:lang w:val="en"/>
              </w:rPr>
              <w:t xml:space="preserve"> с </w:t>
            </w:r>
            <w:proofErr w:type="spellStart"/>
            <w:r w:rsidR="009855A4">
              <w:rPr>
                <w:color w:val="000000"/>
                <w:lang w:val="en"/>
              </w:rPr>
              <w:t>тях</w:t>
            </w:r>
            <w:proofErr w:type="spellEnd"/>
            <w:r w:rsidR="009855A4">
              <w:rPr>
                <w:color w:val="000000"/>
                <w:lang w:val="en"/>
              </w:rPr>
              <w:t xml:space="preserve"> </w:t>
            </w:r>
            <w:proofErr w:type="spellStart"/>
            <w:r w:rsidR="009855A4">
              <w:rPr>
                <w:color w:val="000000"/>
                <w:lang w:val="en"/>
              </w:rPr>
              <w:t>разходи</w:t>
            </w:r>
            <w:proofErr w:type="spellEnd"/>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и какъв акт/</w:t>
            </w:r>
            <w:r w:rsidRPr="00E225AE">
              <w:t>документ е създаден, като резултат от този процес. Одитната пътека предоставя възможност за последващо проследяване (</w:t>
            </w:r>
            <w:proofErr w:type="spellStart"/>
            <w:r w:rsidRPr="00E225AE">
              <w:t>ex-post</w:t>
            </w:r>
            <w:proofErr w:type="spellEnd"/>
            <w:r w:rsidRPr="00E225AE">
              <w:t>) на документите и финансовите потоци</w:t>
            </w:r>
            <w:r w:rsidR="00E7061E">
              <w:t>.</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t xml:space="preserve">Операция </w:t>
            </w:r>
          </w:p>
        </w:tc>
        <w:tc>
          <w:tcPr>
            <w:tcW w:w="6791" w:type="dxa"/>
            <w:shd w:val="clear" w:color="auto" w:fill="auto"/>
            <w:noWrap/>
          </w:tcPr>
          <w:p w14:paraId="56D29284" w14:textId="7CACB75E" w:rsidR="00400675" w:rsidRDefault="00400675" w:rsidP="00400675">
            <w:pPr>
              <w:spacing w:before="120" w:after="120" w:line="360" w:lineRule="auto"/>
              <w:jc w:val="both"/>
            </w:pPr>
            <w:r>
              <w:t xml:space="preserve">Съгласно определението, дадено в чл. 2, </w:t>
            </w:r>
            <w:r w:rsidR="002F28E7">
              <w:t>параграф</w:t>
            </w:r>
            <w:r>
              <w:t xml:space="preserve"> 4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5E523CDB" w14:textId="60C3C69B" w:rsidR="003F2C51" w:rsidRDefault="003F2C51" w:rsidP="003F2C51">
            <w:pPr>
              <w:spacing w:before="120" w:after="120" w:line="360" w:lineRule="auto"/>
              <w:jc w:val="both"/>
            </w:pPr>
            <w:r>
              <w:t>Проект, договор, действие или група проекти, избрани по съответните програми.</w:t>
            </w:r>
          </w:p>
          <w:p w14:paraId="565CA74E" w14:textId="0BD9077E" w:rsidR="00CE25C8" w:rsidRPr="00E225AE" w:rsidRDefault="003F2C51" w:rsidP="00AC6C8C">
            <w:pPr>
              <w:spacing w:before="120" w:after="120" w:line="360" w:lineRule="auto"/>
              <w:jc w:val="both"/>
            </w:pPr>
            <w:r>
              <w:t xml:space="preserve">В контекста на финансовите инструменти операцията означава принос от програма за финансов инструмент и последващата </w:t>
            </w:r>
            <w:r>
              <w:lastRenderedPageBreak/>
              <w:t>финансова подкрепа, предоставена от съответния финансов инструмент на крайните получатели.</w:t>
            </w:r>
          </w:p>
        </w:tc>
      </w:tr>
      <w:tr w:rsidR="003F2C51" w:rsidRPr="00E225AE" w14:paraId="29191EA0" w14:textId="77777777" w:rsidTr="00186B12">
        <w:trPr>
          <w:trHeight w:val="311"/>
          <w:tblCellSpacing w:w="20" w:type="dxa"/>
          <w:jc w:val="center"/>
        </w:trPr>
        <w:tc>
          <w:tcPr>
            <w:tcW w:w="2400" w:type="dxa"/>
            <w:shd w:val="clear" w:color="auto" w:fill="auto"/>
            <w:noWrap/>
          </w:tcPr>
          <w:p w14:paraId="45455AE2" w14:textId="2CA5AC70" w:rsidR="003F2C51" w:rsidRPr="00E225AE" w:rsidRDefault="003F2C51" w:rsidP="00F73F1C">
            <w:pPr>
              <w:spacing w:before="120" w:after="120" w:line="360" w:lineRule="auto"/>
              <w:jc w:val="both"/>
              <w:rPr>
                <w:b/>
              </w:rPr>
            </w:pPr>
            <w:r>
              <w:rPr>
                <w:b/>
              </w:rPr>
              <w:lastRenderedPageBreak/>
              <w:t>О</w:t>
            </w:r>
            <w:r w:rsidRPr="003F2C51">
              <w:rPr>
                <w:b/>
              </w:rPr>
              <w:t>перация от стратегическо значение</w:t>
            </w:r>
          </w:p>
        </w:tc>
        <w:tc>
          <w:tcPr>
            <w:tcW w:w="6791" w:type="dxa"/>
            <w:shd w:val="clear" w:color="auto" w:fill="auto"/>
            <w:noWrap/>
          </w:tcPr>
          <w:p w14:paraId="6F9EEC86" w14:textId="2F26A1D0" w:rsidR="00595A9F" w:rsidRDefault="00595A9F" w:rsidP="00595A9F">
            <w:pPr>
              <w:spacing w:before="120" w:after="120" w:line="360" w:lineRule="auto"/>
              <w:jc w:val="both"/>
            </w:pPr>
            <w:r>
              <w:t xml:space="preserve">Съгласно определението, дадено в чл. 2, </w:t>
            </w:r>
            <w:r w:rsidR="002F28E7">
              <w:t>параграф</w:t>
            </w:r>
            <w:r>
              <w:t xml:space="preserve"> 5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10BC7675" w14:textId="501F075A" w:rsidR="003F2C51" w:rsidRPr="00E225AE" w:rsidRDefault="003F2C51" w:rsidP="00F73F1C">
            <w:pPr>
              <w:spacing w:before="120" w:after="120" w:line="360" w:lineRule="auto"/>
              <w:jc w:val="both"/>
            </w:pPr>
            <w:r>
              <w:t>О</w:t>
            </w:r>
            <w:r w:rsidRPr="003F2C51">
              <w:t>перация, която има значителен принос за постигането на целите на дадена програма и за която се прилагат специални мерки за мониторинг и комуникация</w:t>
            </w:r>
            <w:r>
              <w:t>.</w:t>
            </w:r>
          </w:p>
        </w:tc>
      </w:tr>
      <w:tr w:rsidR="00400675" w:rsidRPr="00E225AE" w14:paraId="6F8170B5" w14:textId="77777777" w:rsidTr="00CA672A">
        <w:trPr>
          <w:trHeight w:val="311"/>
          <w:tblCellSpacing w:w="20" w:type="dxa"/>
          <w:jc w:val="center"/>
        </w:trPr>
        <w:tc>
          <w:tcPr>
            <w:tcW w:w="2400" w:type="dxa"/>
            <w:shd w:val="clear" w:color="auto" w:fill="auto"/>
            <w:noWrap/>
          </w:tcPr>
          <w:p w14:paraId="0835FF72" w14:textId="77777777" w:rsidR="00400675" w:rsidRPr="00E225AE" w:rsidRDefault="00400675" w:rsidP="00CA672A">
            <w:pPr>
              <w:spacing w:before="120" w:after="120" w:line="360" w:lineRule="auto"/>
              <w:jc w:val="both"/>
              <w:rPr>
                <w:b/>
              </w:rPr>
            </w:pPr>
            <w:r>
              <w:rPr>
                <w:b/>
              </w:rPr>
              <w:t>П</w:t>
            </w:r>
            <w:r w:rsidRPr="00E225AE">
              <w:rPr>
                <w:b/>
              </w:rPr>
              <w:t>рограма</w:t>
            </w:r>
          </w:p>
        </w:tc>
        <w:tc>
          <w:tcPr>
            <w:tcW w:w="6791" w:type="dxa"/>
            <w:shd w:val="clear" w:color="auto" w:fill="auto"/>
            <w:noWrap/>
          </w:tcPr>
          <w:p w14:paraId="1A955F9B" w14:textId="1B0873B8" w:rsidR="00400675" w:rsidRPr="00E225AE" w:rsidRDefault="006D025F" w:rsidP="00EB2CC8">
            <w:pPr>
              <w:spacing w:before="120" w:after="120" w:line="360" w:lineRule="auto"/>
              <w:jc w:val="both"/>
            </w:pPr>
            <w:r>
              <w:t>П</w:t>
            </w:r>
            <w:r w:rsidRPr="006D025F">
              <w:t>рограм</w:t>
            </w:r>
            <w:r>
              <w:t>е</w:t>
            </w:r>
            <w:r w:rsidRPr="006D025F">
              <w:t>н документ в областта на Кохезионната политика, Общата селскостопанска политика и</w:t>
            </w:r>
            <w:r>
              <w:t>ли</w:t>
            </w:r>
            <w:r w:rsidRPr="006D025F">
              <w:t xml:space="preserve"> Общата политика по рибарство за програмния период 2021 - 2027 г.</w:t>
            </w:r>
            <w:r>
              <w:t xml:space="preserve">, </w:t>
            </w:r>
            <w:r w:rsidR="006B1C49">
              <w:t>изготвен</w:t>
            </w:r>
            <w:r w:rsidR="00400675" w:rsidRPr="00E225AE">
              <w:t xml:space="preserve"> от </w:t>
            </w:r>
            <w:r w:rsidR="006B1C49">
              <w:t>държава</w:t>
            </w:r>
            <w:r w:rsidR="00400675" w:rsidRPr="00E225AE">
              <w:t xml:space="preserve">-членка </w:t>
            </w:r>
            <w:r w:rsidR="002F569A">
              <w:t xml:space="preserve">в </w:t>
            </w:r>
            <w:r w:rsidR="006B1C49" w:rsidRPr="006B1C49">
              <w:t>съответствие с образеца в приложение V</w:t>
            </w:r>
            <w:r w:rsidR="006B1C49">
              <w:t xml:space="preserve"> към </w:t>
            </w:r>
            <w:r w:rsidR="006B1C49" w:rsidRPr="007D619E">
              <w:t xml:space="preserve">Регламент (ЕС) 2021/1060 </w:t>
            </w:r>
            <w:r w:rsidR="006B1C49">
              <w:t xml:space="preserve">на Европейския парламент и на Съвета от </w:t>
            </w:r>
            <w:r w:rsidR="006B1C49" w:rsidRPr="007D619E">
              <w:t>24 юни 2021</w:t>
            </w:r>
            <w:r w:rsidR="006B1C49">
              <w:t xml:space="preserve"> г. </w:t>
            </w:r>
            <w:r w:rsidR="00400675" w:rsidRPr="00E225AE">
              <w:t xml:space="preserve">и одобрен от Европейската комисия, който определя </w:t>
            </w:r>
            <w:r w:rsidR="00495CD2">
              <w:t xml:space="preserve">програмна </w:t>
            </w:r>
            <w:r w:rsidR="006B1C49">
              <w:t xml:space="preserve">стратегия за приноса към целите на политиката и за съобщаване на нейните резултати. Програмата съдържа </w:t>
            </w:r>
            <w:r w:rsidR="006B1C49" w:rsidRPr="006B1C49">
              <w:t>избраните цели на политиката, съответстващите им приоритети, специфичните цели и формите на подкрепа</w:t>
            </w:r>
            <w:r w:rsidR="002F569A">
              <w:t xml:space="preserve">, както и </w:t>
            </w:r>
            <w:r w:rsidR="002F569A" w:rsidRPr="00481D7F">
              <w:t>план за финансиране</w:t>
            </w:r>
            <w:r w:rsidR="002F569A">
              <w:t xml:space="preserve">, който </w:t>
            </w:r>
            <w:r w:rsidR="002F569A" w:rsidRPr="00481D7F">
              <w:t xml:space="preserve">за програмите, получаващи подкрепа от ЕСФ+, </w:t>
            </w:r>
            <w:r w:rsidR="002F569A">
              <w:t>включва</w:t>
            </w:r>
            <w:r w:rsidR="002F569A" w:rsidRPr="00481D7F">
              <w:t xml:space="preserve"> общите разпределени финансови средства за всеки приоритет по фондове</w:t>
            </w:r>
            <w:r w:rsidR="002F569A">
              <w:t xml:space="preserve"> на Европейския съюз</w:t>
            </w:r>
            <w:r w:rsidR="002F569A" w:rsidRPr="00481D7F">
              <w:t xml:space="preserve"> и по категории региони, ако е приложимо, и националният принос, както и дали той се състои от публичен или частен принос, или и от двата вида принос</w:t>
            </w:r>
            <w:r w:rsidR="002F569A">
              <w:t>.</w:t>
            </w:r>
            <w:r w:rsidR="002F569A" w:rsidRPr="00481D7F">
              <w:t xml:space="preserve"> </w:t>
            </w:r>
          </w:p>
        </w:tc>
      </w:tr>
      <w:tr w:rsidR="00400675" w:rsidRPr="00E225AE" w14:paraId="18964632" w14:textId="77777777" w:rsidTr="00E90797">
        <w:trPr>
          <w:trHeight w:val="311"/>
          <w:tblCellSpacing w:w="20" w:type="dxa"/>
          <w:jc w:val="center"/>
        </w:trPr>
        <w:tc>
          <w:tcPr>
            <w:tcW w:w="2400" w:type="dxa"/>
            <w:shd w:val="clear" w:color="auto" w:fill="auto"/>
            <w:noWrap/>
          </w:tcPr>
          <w:p w14:paraId="5ECAA331" w14:textId="77777777" w:rsidR="00400675" w:rsidRPr="00B3763C" w:rsidRDefault="00400675" w:rsidP="00E90797">
            <w:pPr>
              <w:spacing w:before="120" w:after="120" w:line="360" w:lineRule="auto"/>
              <w:rPr>
                <w:b/>
              </w:rPr>
            </w:pPr>
            <w:r w:rsidRPr="00B3763C">
              <w:rPr>
                <w:b/>
              </w:rPr>
              <w:t>Сигнал за нередност</w:t>
            </w:r>
          </w:p>
        </w:tc>
        <w:tc>
          <w:tcPr>
            <w:tcW w:w="6791" w:type="dxa"/>
            <w:shd w:val="clear" w:color="auto" w:fill="auto"/>
            <w:noWrap/>
          </w:tcPr>
          <w:p w14:paraId="1EE37F45" w14:textId="77777777" w:rsidR="00400675" w:rsidRPr="00B3763C" w:rsidRDefault="00400675" w:rsidP="00E90797">
            <w:pPr>
              <w:spacing w:before="120" w:after="120" w:line="360" w:lineRule="auto"/>
              <w:jc w:val="both"/>
            </w:pPr>
            <w:r>
              <w:t>П</w:t>
            </w:r>
            <w:r w:rsidRPr="00292FFE">
              <w:t xml:space="preserve">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w:t>
            </w:r>
            <w:r w:rsidRPr="00292FFE">
              <w:lastRenderedPageBreak/>
              <w:t>за конкретния проект, финансиращата програма, административното звено и описание на нередността.</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20012BF1" w:rsidR="00E80CD6" w:rsidRPr="00E225AE" w:rsidRDefault="00400675" w:rsidP="00F73F1C">
            <w:pPr>
              <w:spacing w:before="120" w:after="120" w:line="360" w:lineRule="auto"/>
              <w:jc w:val="both"/>
              <w:rPr>
                <w:b/>
              </w:rPr>
            </w:pPr>
            <w:r w:rsidRPr="00E225AE">
              <w:rPr>
                <w:b/>
              </w:rPr>
              <w:lastRenderedPageBreak/>
              <w:t>С</w:t>
            </w:r>
            <w:r>
              <w:rPr>
                <w:b/>
              </w:rPr>
              <w:t xml:space="preserve">четоводен </w:t>
            </w:r>
            <w:r w:rsidR="00E80CD6" w:rsidRPr="00E225AE">
              <w:rPr>
                <w:b/>
              </w:rPr>
              <w:t>орган</w:t>
            </w:r>
          </w:p>
        </w:tc>
        <w:tc>
          <w:tcPr>
            <w:tcW w:w="6791" w:type="dxa"/>
            <w:shd w:val="clear" w:color="auto" w:fill="auto"/>
            <w:noWrap/>
          </w:tcPr>
          <w:p w14:paraId="128D40E6" w14:textId="28B635CF" w:rsidR="00E80CD6" w:rsidRPr="00E225AE" w:rsidRDefault="009479B9" w:rsidP="003A7CCD">
            <w:pPr>
              <w:spacing w:before="120" w:after="120" w:line="360" w:lineRule="auto"/>
              <w:jc w:val="both"/>
            </w:pPr>
            <w:r w:rsidRPr="00E225AE">
              <w:rPr>
                <w:sz w:val="23"/>
                <w:szCs w:val="23"/>
              </w:rPr>
              <w:t xml:space="preserve">Структура, отговорна </w:t>
            </w:r>
            <w:r w:rsidR="001C0054">
              <w:rPr>
                <w:sz w:val="23"/>
                <w:szCs w:val="23"/>
              </w:rPr>
              <w:t>да</w:t>
            </w:r>
            <w:r w:rsidR="001C0054">
              <w:rPr>
                <w:color w:val="000000"/>
                <w:lang w:val="en"/>
              </w:rPr>
              <w:t xml:space="preserve"> </w:t>
            </w:r>
            <w:proofErr w:type="spellStart"/>
            <w:r w:rsidR="001C0054">
              <w:rPr>
                <w:color w:val="000000"/>
                <w:lang w:val="en"/>
              </w:rPr>
              <w:t>извършва</w:t>
            </w:r>
            <w:proofErr w:type="spellEnd"/>
            <w:r w:rsidR="001C0054">
              <w:rPr>
                <w:color w:val="000000"/>
                <w:lang w:val="en"/>
              </w:rPr>
              <w:t xml:space="preserve"> </w:t>
            </w:r>
            <w:proofErr w:type="spellStart"/>
            <w:r w:rsidR="001C0054">
              <w:rPr>
                <w:color w:val="000000"/>
                <w:lang w:val="en"/>
              </w:rPr>
              <w:t>специфични</w:t>
            </w:r>
            <w:proofErr w:type="spellEnd"/>
            <w:r w:rsidR="001C0054">
              <w:rPr>
                <w:color w:val="000000"/>
                <w:lang w:val="en"/>
              </w:rPr>
              <w:t xml:space="preserve"> </w:t>
            </w:r>
            <w:proofErr w:type="spellStart"/>
            <w:r w:rsidR="001C0054">
              <w:rPr>
                <w:color w:val="000000"/>
                <w:lang w:val="en"/>
              </w:rPr>
              <w:t>контролни</w:t>
            </w:r>
            <w:proofErr w:type="spellEnd"/>
            <w:r w:rsidR="001C0054">
              <w:rPr>
                <w:color w:val="000000"/>
                <w:lang w:val="en"/>
              </w:rPr>
              <w:t xml:space="preserve"> </w:t>
            </w:r>
            <w:proofErr w:type="spellStart"/>
            <w:r w:rsidR="001C0054">
              <w:rPr>
                <w:color w:val="000000"/>
                <w:lang w:val="en"/>
              </w:rPr>
              <w:t>дейности</w:t>
            </w:r>
            <w:proofErr w:type="spellEnd"/>
            <w:r w:rsidR="001C0054">
              <w:rPr>
                <w:color w:val="000000"/>
                <w:lang w:val="en"/>
              </w:rPr>
              <w:t xml:space="preserve"> с </w:t>
            </w:r>
            <w:proofErr w:type="spellStart"/>
            <w:r w:rsidR="001C0054">
              <w:rPr>
                <w:color w:val="000000"/>
                <w:lang w:val="en"/>
              </w:rPr>
              <w:t>цел</w:t>
            </w:r>
            <w:proofErr w:type="spellEnd"/>
            <w:r w:rsidR="001C0054">
              <w:rPr>
                <w:color w:val="000000"/>
                <w:lang w:val="en"/>
              </w:rPr>
              <w:t xml:space="preserve"> </w:t>
            </w:r>
            <w:proofErr w:type="spellStart"/>
            <w:r w:rsidR="001C0054">
              <w:rPr>
                <w:color w:val="000000"/>
                <w:lang w:val="en"/>
              </w:rPr>
              <w:t>заявяване</w:t>
            </w:r>
            <w:proofErr w:type="spellEnd"/>
            <w:r w:rsidR="001C0054">
              <w:rPr>
                <w:color w:val="000000"/>
                <w:lang w:val="en"/>
              </w:rPr>
              <w:t xml:space="preserve"> </w:t>
            </w:r>
            <w:proofErr w:type="spellStart"/>
            <w:r w:rsidR="001C0054">
              <w:rPr>
                <w:color w:val="000000"/>
                <w:lang w:val="en"/>
              </w:rPr>
              <w:t>за</w:t>
            </w:r>
            <w:proofErr w:type="spellEnd"/>
            <w:r w:rsidR="001C0054">
              <w:rPr>
                <w:color w:val="000000"/>
                <w:lang w:val="en"/>
              </w:rPr>
              <w:t xml:space="preserve"> </w:t>
            </w:r>
            <w:proofErr w:type="spellStart"/>
            <w:r w:rsidR="001C0054">
              <w:rPr>
                <w:color w:val="000000"/>
                <w:lang w:val="en"/>
              </w:rPr>
              <w:t>възстановяване</w:t>
            </w:r>
            <w:proofErr w:type="spellEnd"/>
            <w:r w:rsidR="001C0054">
              <w:rPr>
                <w:color w:val="000000"/>
                <w:lang w:val="en"/>
              </w:rPr>
              <w:t xml:space="preserve"> </w:t>
            </w:r>
            <w:proofErr w:type="spellStart"/>
            <w:r w:rsidR="001C0054">
              <w:rPr>
                <w:color w:val="000000"/>
                <w:lang w:val="en"/>
              </w:rPr>
              <w:t>пред</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разходваните</w:t>
            </w:r>
            <w:proofErr w:type="spellEnd"/>
            <w:r w:rsidR="001C0054">
              <w:rPr>
                <w:color w:val="000000"/>
                <w:lang w:val="en"/>
              </w:rPr>
              <w:t xml:space="preserve"> </w:t>
            </w:r>
            <w:proofErr w:type="spellStart"/>
            <w:r w:rsidR="001C0054">
              <w:rPr>
                <w:color w:val="000000"/>
                <w:lang w:val="en"/>
              </w:rPr>
              <w:t>средства</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r w:rsidR="001C0054">
              <w:rPr>
                <w:color w:val="000000"/>
              </w:rPr>
              <w:t>програмата</w:t>
            </w:r>
            <w:r w:rsidR="001C0054">
              <w:rPr>
                <w:color w:val="000000"/>
                <w:lang w:val="en"/>
              </w:rPr>
              <w:t xml:space="preserve"> и </w:t>
            </w:r>
            <w:proofErr w:type="spellStart"/>
            <w:r w:rsidR="001C0054">
              <w:rPr>
                <w:color w:val="000000"/>
                <w:lang w:val="en"/>
              </w:rPr>
              <w:t>изготвяне</w:t>
            </w:r>
            <w:proofErr w:type="spellEnd"/>
            <w:r w:rsidR="001C0054">
              <w:rPr>
                <w:color w:val="000000"/>
                <w:lang w:val="en"/>
              </w:rPr>
              <w:t xml:space="preserve"> и </w:t>
            </w:r>
            <w:proofErr w:type="spellStart"/>
            <w:r w:rsidR="001C0054">
              <w:rPr>
                <w:color w:val="000000"/>
                <w:lang w:val="en"/>
              </w:rPr>
              <w:t>изпращане</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годишни</w:t>
            </w:r>
            <w:proofErr w:type="spellEnd"/>
            <w:r w:rsidR="001C0054">
              <w:rPr>
                <w:color w:val="000000"/>
                <w:lang w:val="en"/>
              </w:rPr>
              <w:t xml:space="preserve"> </w:t>
            </w:r>
            <w:proofErr w:type="spellStart"/>
            <w:r w:rsidR="001C0054">
              <w:rPr>
                <w:color w:val="000000"/>
                <w:lang w:val="en"/>
              </w:rPr>
              <w:t>счетоводни</w:t>
            </w:r>
            <w:proofErr w:type="spellEnd"/>
            <w:r w:rsidR="001C0054">
              <w:rPr>
                <w:color w:val="000000"/>
                <w:lang w:val="en"/>
              </w:rPr>
              <w:t xml:space="preserve"> </w:t>
            </w:r>
            <w:proofErr w:type="spellStart"/>
            <w:r w:rsidR="001C0054">
              <w:rPr>
                <w:color w:val="000000"/>
                <w:lang w:val="en"/>
              </w:rPr>
              <w:t>отчети</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proofErr w:type="spellStart"/>
            <w:r w:rsidR="001C0054">
              <w:rPr>
                <w:color w:val="000000"/>
                <w:lang w:val="en"/>
              </w:rPr>
              <w:t>програма</w:t>
            </w:r>
            <w:proofErr w:type="spellEnd"/>
            <w:r w:rsidR="001C0054">
              <w:rPr>
                <w:color w:val="000000"/>
              </w:rPr>
              <w:t>та</w:t>
            </w:r>
            <w:r w:rsidR="001C0054">
              <w:rPr>
                <w:color w:val="000000"/>
                <w:lang w:val="en"/>
              </w:rPr>
              <w:t xml:space="preserve">. </w:t>
            </w:r>
            <w:r w:rsidR="00D16C96">
              <w:rPr>
                <w:color w:val="000000"/>
              </w:rPr>
              <w:t>Счетоводният орган</w:t>
            </w:r>
            <w:r w:rsidR="001C0054">
              <w:rPr>
                <w:color w:val="000000"/>
                <w:lang w:val="en"/>
              </w:rPr>
              <w:t xml:space="preserve"> </w:t>
            </w:r>
            <w:proofErr w:type="spellStart"/>
            <w:r w:rsidR="001C0054">
              <w:rPr>
                <w:color w:val="000000"/>
                <w:lang w:val="en"/>
              </w:rPr>
              <w:t>предоставя</w:t>
            </w:r>
            <w:proofErr w:type="spellEnd"/>
            <w:r w:rsidR="001C0054">
              <w:rPr>
                <w:color w:val="000000"/>
                <w:lang w:val="en"/>
              </w:rPr>
              <w:t xml:space="preserve"> </w:t>
            </w:r>
            <w:proofErr w:type="spellStart"/>
            <w:r w:rsidR="001C0054">
              <w:rPr>
                <w:color w:val="000000"/>
                <w:lang w:val="en"/>
              </w:rPr>
              <w:t>информация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и </w:t>
            </w:r>
            <w:proofErr w:type="spellStart"/>
            <w:r w:rsidR="001C0054">
              <w:rPr>
                <w:color w:val="000000"/>
                <w:lang w:val="en"/>
              </w:rPr>
              <w:t>осъществява</w:t>
            </w:r>
            <w:proofErr w:type="spellEnd"/>
            <w:r w:rsidR="001C0054">
              <w:rPr>
                <w:color w:val="000000"/>
                <w:lang w:val="en"/>
              </w:rPr>
              <w:t xml:space="preserve"> </w:t>
            </w:r>
            <w:proofErr w:type="spellStart"/>
            <w:r w:rsidR="001C0054">
              <w:rPr>
                <w:color w:val="000000"/>
                <w:lang w:val="en"/>
              </w:rPr>
              <w:t>комуникация</w:t>
            </w:r>
            <w:proofErr w:type="spellEnd"/>
            <w:r w:rsidR="001C0054">
              <w:rPr>
                <w:color w:val="000000"/>
                <w:lang w:val="en"/>
              </w:rPr>
              <w:t xml:space="preserve"> с </w:t>
            </w:r>
            <w:proofErr w:type="spellStart"/>
            <w:r w:rsidR="001C0054">
              <w:rPr>
                <w:color w:val="000000"/>
                <w:lang w:val="en"/>
              </w:rPr>
              <w:t>нея</w:t>
            </w:r>
            <w:proofErr w:type="spellEnd"/>
            <w:r w:rsidR="001C0054">
              <w:rPr>
                <w:color w:val="000000"/>
                <w:lang w:val="en"/>
              </w:rPr>
              <w:t xml:space="preserve"> </w:t>
            </w:r>
            <w:proofErr w:type="spellStart"/>
            <w:r w:rsidR="001C0054">
              <w:rPr>
                <w:color w:val="000000"/>
                <w:lang w:val="en"/>
              </w:rPr>
              <w:t>във</w:t>
            </w:r>
            <w:proofErr w:type="spellEnd"/>
            <w:r w:rsidR="001C0054">
              <w:rPr>
                <w:color w:val="000000"/>
                <w:lang w:val="en"/>
              </w:rPr>
              <w:t xml:space="preserve"> </w:t>
            </w:r>
            <w:proofErr w:type="spellStart"/>
            <w:r w:rsidR="001C0054">
              <w:rPr>
                <w:color w:val="000000"/>
                <w:lang w:val="en"/>
              </w:rPr>
              <w:t>връзка</w:t>
            </w:r>
            <w:proofErr w:type="spellEnd"/>
            <w:r w:rsidR="001C0054">
              <w:rPr>
                <w:color w:val="000000"/>
                <w:lang w:val="en"/>
              </w:rPr>
              <w:t xml:space="preserve"> с </w:t>
            </w:r>
            <w:proofErr w:type="spellStart"/>
            <w:r w:rsidR="001C0054">
              <w:rPr>
                <w:color w:val="000000"/>
                <w:lang w:val="en"/>
              </w:rPr>
              <w:t>изпълняваните</w:t>
            </w:r>
            <w:proofErr w:type="spellEnd"/>
            <w:r w:rsidR="001C0054">
              <w:rPr>
                <w:color w:val="000000"/>
                <w:lang w:val="en"/>
              </w:rPr>
              <w:t xml:space="preserve"> </w:t>
            </w:r>
            <w:r w:rsidR="00E60C21">
              <w:rPr>
                <w:color w:val="000000"/>
              </w:rPr>
              <w:t xml:space="preserve">от </w:t>
            </w:r>
            <w:r w:rsidR="00D16C96">
              <w:rPr>
                <w:color w:val="000000"/>
              </w:rPr>
              <w:t xml:space="preserve">него </w:t>
            </w:r>
            <w:proofErr w:type="spellStart"/>
            <w:r w:rsidR="001C0054">
              <w:rPr>
                <w:color w:val="000000"/>
                <w:lang w:val="en"/>
              </w:rPr>
              <w:t>дейности</w:t>
            </w:r>
            <w:proofErr w:type="spellEnd"/>
            <w:r w:rsidR="001C0054">
              <w:rPr>
                <w:color w:val="000000"/>
                <w:lang w:val="en"/>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t>Управляващ орган</w:t>
            </w:r>
          </w:p>
        </w:tc>
        <w:tc>
          <w:tcPr>
            <w:tcW w:w="6791" w:type="dxa"/>
            <w:shd w:val="clear" w:color="auto" w:fill="auto"/>
            <w:noWrap/>
          </w:tcPr>
          <w:p w14:paraId="2BA70E4A" w14:textId="5B22DBA8" w:rsidR="00E80CD6" w:rsidRPr="00E225AE" w:rsidRDefault="001C0054" w:rsidP="00610FEF">
            <w:pPr>
              <w:spacing w:before="120" w:after="120" w:line="360" w:lineRule="auto"/>
              <w:jc w:val="both"/>
            </w:pPr>
            <w:r>
              <w:t>Ведомство или определена негова структура,</w:t>
            </w:r>
            <w:r w:rsidR="00E80CD6" w:rsidRPr="00E225AE">
              <w:t xml:space="preserve"> </w:t>
            </w:r>
            <w:r>
              <w:t xml:space="preserve">което </w:t>
            </w:r>
            <w:proofErr w:type="spellStart"/>
            <w:r>
              <w:rPr>
                <w:color w:val="000000"/>
                <w:lang w:val="en"/>
              </w:rPr>
              <w:t>отговаря</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цялостното</w:t>
            </w:r>
            <w:proofErr w:type="spellEnd"/>
            <w:r>
              <w:rPr>
                <w:color w:val="000000"/>
                <w:lang w:val="en"/>
              </w:rPr>
              <w:t xml:space="preserve"> </w:t>
            </w:r>
            <w:proofErr w:type="spellStart"/>
            <w:r>
              <w:rPr>
                <w:color w:val="000000"/>
                <w:lang w:val="en"/>
              </w:rPr>
              <w:t>програмиране</w:t>
            </w:r>
            <w:proofErr w:type="spellEnd"/>
            <w:r>
              <w:rPr>
                <w:color w:val="000000"/>
                <w:lang w:val="en"/>
              </w:rPr>
              <w:t xml:space="preserve">, </w:t>
            </w:r>
            <w:proofErr w:type="spellStart"/>
            <w:r>
              <w:rPr>
                <w:color w:val="000000"/>
                <w:lang w:val="en"/>
              </w:rPr>
              <w:t>управление</w:t>
            </w:r>
            <w:proofErr w:type="spellEnd"/>
            <w:r>
              <w:rPr>
                <w:color w:val="000000"/>
                <w:lang w:val="en"/>
              </w:rPr>
              <w:t xml:space="preserve"> и </w:t>
            </w:r>
            <w:proofErr w:type="spellStart"/>
            <w:r>
              <w:rPr>
                <w:color w:val="000000"/>
                <w:lang w:val="en"/>
              </w:rPr>
              <w:t>изпълнение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както</w:t>
            </w:r>
            <w:proofErr w:type="spellEnd"/>
            <w:r>
              <w:rPr>
                <w:color w:val="000000"/>
                <w:lang w:val="en"/>
              </w:rPr>
              <w:t xml:space="preserve"> и </w:t>
            </w:r>
            <w:proofErr w:type="spellStart"/>
            <w:r>
              <w:rPr>
                <w:color w:val="000000"/>
                <w:lang w:val="en"/>
              </w:rPr>
              <w:t>за</w:t>
            </w:r>
            <w:proofErr w:type="spellEnd"/>
            <w:r>
              <w:rPr>
                <w:color w:val="000000"/>
                <w:lang w:val="en"/>
              </w:rPr>
              <w:t xml:space="preserve"> </w:t>
            </w:r>
            <w:proofErr w:type="spellStart"/>
            <w:r>
              <w:rPr>
                <w:color w:val="000000"/>
                <w:lang w:val="en"/>
              </w:rPr>
              <w:t>предотвратяването</w:t>
            </w:r>
            <w:proofErr w:type="spellEnd"/>
            <w:r>
              <w:rPr>
                <w:color w:val="000000"/>
                <w:lang w:val="en"/>
              </w:rPr>
              <w:t xml:space="preserve">, </w:t>
            </w:r>
            <w:proofErr w:type="spellStart"/>
            <w:r>
              <w:rPr>
                <w:color w:val="000000"/>
                <w:lang w:val="en"/>
              </w:rPr>
              <w:t>откриването</w:t>
            </w:r>
            <w:proofErr w:type="spellEnd"/>
            <w:r>
              <w:rPr>
                <w:color w:val="000000"/>
                <w:lang w:val="en"/>
              </w:rPr>
              <w:t xml:space="preserve"> и </w:t>
            </w:r>
            <w:proofErr w:type="spellStart"/>
            <w:r>
              <w:rPr>
                <w:color w:val="000000"/>
                <w:lang w:val="en"/>
              </w:rPr>
              <w:t>коригирането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нередности</w:t>
            </w:r>
            <w:proofErr w:type="spellEnd"/>
            <w:r>
              <w:rPr>
                <w:color w:val="000000"/>
                <w:lang w:val="en"/>
              </w:rPr>
              <w:t xml:space="preserve">, </w:t>
            </w:r>
            <w:proofErr w:type="spellStart"/>
            <w:r>
              <w:rPr>
                <w:color w:val="000000"/>
                <w:lang w:val="en"/>
              </w:rPr>
              <w:t>включително</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извършването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финансови</w:t>
            </w:r>
            <w:proofErr w:type="spellEnd"/>
            <w:r>
              <w:rPr>
                <w:color w:val="000000"/>
                <w:lang w:val="en"/>
              </w:rPr>
              <w:t xml:space="preserve"> </w:t>
            </w:r>
            <w:proofErr w:type="spellStart"/>
            <w:r>
              <w:rPr>
                <w:color w:val="000000"/>
                <w:lang w:val="en"/>
              </w:rPr>
              <w:t>корекции</w:t>
            </w:r>
            <w:proofErr w:type="spellEnd"/>
            <w:r>
              <w:t xml:space="preserve">. Управляващият орган подпомага работата на </w:t>
            </w:r>
            <w:proofErr w:type="spellStart"/>
            <w:r>
              <w:t>Комитетета</w:t>
            </w:r>
            <w:proofErr w:type="spellEnd"/>
            <w:r>
              <w:t xml:space="preserve"> за наблюдението на програмата. </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6" w:name="t1_5"/>
      <w:r w:rsidRPr="00E225AE">
        <w:rPr>
          <w:b/>
          <w:sz w:val="28"/>
          <w:szCs w:val="28"/>
        </w:rPr>
        <w:t>1.</w:t>
      </w:r>
      <w:r w:rsidR="00874CA5">
        <w:rPr>
          <w:b/>
          <w:sz w:val="28"/>
          <w:szCs w:val="28"/>
        </w:rPr>
        <w:t>5</w:t>
      </w:r>
      <w:r w:rsidRPr="00E225AE">
        <w:rPr>
          <w:b/>
          <w:sz w:val="28"/>
          <w:szCs w:val="28"/>
        </w:rPr>
        <w:t>. Използвани съкращения</w:t>
      </w: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bookmarkEnd w:id="6"/>
          <w:p w14:paraId="3A26F531" w14:textId="77777777" w:rsidR="00B02ADD" w:rsidRPr="00A55FFF" w:rsidRDefault="00B02ADD" w:rsidP="00836197">
            <w:pPr>
              <w:spacing w:before="120" w:after="120" w:line="360" w:lineRule="auto"/>
              <w:jc w:val="both"/>
              <w:rPr>
                <w:bCs/>
                <w:i/>
              </w:rPr>
            </w:pPr>
            <w:r w:rsidRPr="00A55FFF">
              <w:rPr>
                <w:bCs/>
                <w:i/>
              </w:rPr>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122E07" w:rsidRDefault="00B02ADD" w:rsidP="00836197">
            <w:pPr>
              <w:spacing w:before="120" w:after="120" w:line="360" w:lineRule="auto"/>
              <w:jc w:val="both"/>
              <w:rPr>
                <w:bCs/>
              </w:rPr>
            </w:pPr>
            <w:r w:rsidRPr="00122E07">
              <w:rPr>
                <w:bCs/>
              </w:rPr>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122E07" w:rsidRDefault="008C552E" w:rsidP="00836197">
            <w:pPr>
              <w:spacing w:before="120" w:after="120" w:line="360" w:lineRule="auto"/>
              <w:jc w:val="both"/>
              <w:rPr>
                <w:bCs/>
              </w:rPr>
            </w:pPr>
            <w:r w:rsidRPr="00122E07">
              <w:rPr>
                <w:bCs/>
              </w:rPr>
              <w:t>АФКОС</w:t>
            </w:r>
          </w:p>
        </w:tc>
        <w:tc>
          <w:tcPr>
            <w:tcW w:w="7331" w:type="dxa"/>
            <w:shd w:val="clear" w:color="auto" w:fill="auto"/>
            <w:noWrap/>
          </w:tcPr>
          <w:p w14:paraId="51DCFBBA" w14:textId="635194E5"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w:t>
            </w:r>
            <w:r w:rsidR="00E60C21">
              <w:t>“</w:t>
            </w:r>
            <w:r w:rsidRPr="00E225AE">
              <w:t xml:space="preserve">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122E07" w:rsidRDefault="00B02ADD" w:rsidP="00836197">
            <w:pPr>
              <w:spacing w:before="120" w:after="120" w:line="360" w:lineRule="auto"/>
              <w:jc w:val="both"/>
              <w:rPr>
                <w:bCs/>
              </w:rPr>
            </w:pPr>
            <w:r w:rsidRPr="00122E07">
              <w:rPr>
                <w:bCs/>
              </w:rPr>
              <w:lastRenderedPageBreak/>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122E07" w:rsidRDefault="00B02ADD" w:rsidP="00836197">
            <w:pPr>
              <w:spacing w:before="120" w:after="120" w:line="360" w:lineRule="auto"/>
              <w:jc w:val="both"/>
              <w:rPr>
                <w:bCs/>
              </w:rPr>
            </w:pPr>
            <w:r w:rsidRPr="00122E07">
              <w:rPr>
                <w:bCs/>
              </w:rPr>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122E07" w:rsidRDefault="00B02ADD" w:rsidP="00836197">
            <w:pPr>
              <w:spacing w:before="120" w:after="120" w:line="360" w:lineRule="auto"/>
              <w:jc w:val="both"/>
              <w:rPr>
                <w:bCs/>
              </w:rPr>
            </w:pPr>
            <w:r w:rsidRPr="00122E07">
              <w:rPr>
                <w:bCs/>
              </w:rPr>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122E07" w:rsidRDefault="00B02ADD" w:rsidP="00836197">
            <w:pPr>
              <w:spacing w:before="120" w:after="120" w:line="360" w:lineRule="auto"/>
              <w:jc w:val="both"/>
              <w:rPr>
                <w:bCs/>
              </w:rPr>
            </w:pPr>
            <w:r w:rsidRPr="00122E07">
              <w:rPr>
                <w:bCs/>
              </w:rPr>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AB20CE" w:rsidRPr="00E225AE" w14:paraId="76737F07" w14:textId="77777777" w:rsidTr="001C4C2B">
        <w:trPr>
          <w:trHeight w:val="311"/>
          <w:tblCellSpacing w:w="20" w:type="dxa"/>
          <w:jc w:val="center"/>
        </w:trPr>
        <w:tc>
          <w:tcPr>
            <w:tcW w:w="2059" w:type="dxa"/>
            <w:shd w:val="clear" w:color="auto" w:fill="auto"/>
            <w:noWrap/>
          </w:tcPr>
          <w:p w14:paraId="0151DF92" w14:textId="07BD6F55" w:rsidR="00AB20CE" w:rsidRPr="00122E07" w:rsidRDefault="00AB20CE" w:rsidP="00836197">
            <w:pPr>
              <w:spacing w:before="120" w:after="120" w:line="360" w:lineRule="auto"/>
              <w:jc w:val="both"/>
              <w:rPr>
                <w:bCs/>
              </w:rPr>
            </w:pPr>
            <w:r w:rsidRPr="00122E07">
              <w:rPr>
                <w:bCs/>
              </w:rPr>
              <w:t>ЕП</w:t>
            </w:r>
          </w:p>
        </w:tc>
        <w:tc>
          <w:tcPr>
            <w:tcW w:w="7331" w:type="dxa"/>
            <w:shd w:val="clear" w:color="auto" w:fill="auto"/>
            <w:noWrap/>
          </w:tcPr>
          <w:p w14:paraId="3CFAA407" w14:textId="3E447972" w:rsidR="00AB20CE" w:rsidRPr="00E225AE" w:rsidRDefault="00AB20CE" w:rsidP="00836197">
            <w:pPr>
              <w:spacing w:before="120" w:after="120" w:line="360" w:lineRule="auto"/>
              <w:jc w:val="both"/>
            </w:pPr>
            <w:r>
              <w:t>Европейска прокуратура</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122E07" w:rsidRDefault="00B02ADD" w:rsidP="00836197">
            <w:pPr>
              <w:spacing w:before="120" w:after="120" w:line="360" w:lineRule="auto"/>
              <w:jc w:val="both"/>
              <w:rPr>
                <w:bCs/>
              </w:rPr>
            </w:pPr>
            <w:r w:rsidRPr="00122E07">
              <w:rPr>
                <w:bCs/>
              </w:rPr>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122E07" w:rsidRDefault="00B02ADD" w:rsidP="00836197">
            <w:pPr>
              <w:spacing w:before="120" w:after="120" w:line="360" w:lineRule="auto"/>
              <w:jc w:val="both"/>
              <w:rPr>
                <w:bCs/>
              </w:rPr>
            </w:pPr>
            <w:r w:rsidRPr="00122E07">
              <w:rPr>
                <w:bCs/>
              </w:rPr>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4BC9FF5D" w:rsidR="00E13847" w:rsidRPr="00A55FFF" w:rsidRDefault="00481D7F" w:rsidP="00836197">
            <w:pPr>
              <w:spacing w:before="120" w:after="120" w:line="360" w:lineRule="auto"/>
              <w:jc w:val="both"/>
              <w:rPr>
                <w:bCs/>
              </w:rPr>
            </w:pPr>
            <w:r w:rsidRPr="00122E07">
              <w:rPr>
                <w:bCs/>
              </w:rPr>
              <w:t>ЕФСУ</w:t>
            </w:r>
            <w:r w:rsidR="00E13847" w:rsidRPr="00A55FFF">
              <w:rPr>
                <w:bCs/>
              </w:rPr>
              <w:t xml:space="preserve"> </w:t>
            </w:r>
          </w:p>
        </w:tc>
        <w:tc>
          <w:tcPr>
            <w:tcW w:w="7331" w:type="dxa"/>
            <w:shd w:val="clear" w:color="auto" w:fill="auto"/>
            <w:noWrap/>
          </w:tcPr>
          <w:p w14:paraId="0D344E3A" w14:textId="1F567B63" w:rsidR="00E13847" w:rsidRPr="00E225AE" w:rsidRDefault="00481D7F" w:rsidP="00836197">
            <w:pPr>
              <w:spacing w:before="120" w:after="120" w:line="360" w:lineRule="auto"/>
              <w:jc w:val="both"/>
            </w:pPr>
            <w:r w:rsidRPr="00481D7F">
              <w:t>Европейски фондове при споделено управление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43F1A132" w:rsidR="00B02ADD" w:rsidRPr="00A015A8" w:rsidRDefault="00B02ADD" w:rsidP="00836197">
            <w:pPr>
              <w:spacing w:before="120" w:after="120" w:line="360" w:lineRule="auto"/>
              <w:jc w:val="both"/>
              <w:rPr>
                <w:bCs/>
              </w:rPr>
            </w:pPr>
            <w:r w:rsidRPr="00122E07">
              <w:rPr>
                <w:bCs/>
              </w:rPr>
              <w:t>ЕСФ</w:t>
            </w:r>
            <w:r w:rsidR="00481D7F" w:rsidRPr="00122E07">
              <w:rPr>
                <w:bCs/>
              </w:rPr>
              <w:t>+</w:t>
            </w:r>
          </w:p>
        </w:tc>
        <w:tc>
          <w:tcPr>
            <w:tcW w:w="7331" w:type="dxa"/>
            <w:shd w:val="clear" w:color="auto" w:fill="auto"/>
            <w:noWrap/>
          </w:tcPr>
          <w:p w14:paraId="18060F55" w14:textId="513DC2BC" w:rsidR="00B02ADD" w:rsidRPr="00E225AE" w:rsidRDefault="00B02ADD" w:rsidP="00836197">
            <w:pPr>
              <w:spacing w:before="120" w:after="120" w:line="360" w:lineRule="auto"/>
              <w:jc w:val="both"/>
            </w:pPr>
            <w:r w:rsidRPr="00E225AE">
              <w:t>Европейски социален фонд</w:t>
            </w:r>
            <w:r w:rsidR="00481D7F">
              <w:t xml:space="preserve"> </w:t>
            </w:r>
            <w:r w:rsidR="00481D7F" w:rsidRPr="00B34324">
              <w:t>плюс</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122E07" w:rsidRDefault="00B02ADD" w:rsidP="00836197">
            <w:pPr>
              <w:spacing w:before="120" w:after="120" w:line="360" w:lineRule="auto"/>
              <w:jc w:val="both"/>
              <w:rPr>
                <w:bCs/>
              </w:rPr>
            </w:pPr>
            <w:r w:rsidRPr="00122E07">
              <w:rPr>
                <w:bCs/>
              </w:rPr>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DD5D65" w:rsidRPr="00E225AE" w14:paraId="6A30A56E" w14:textId="77777777" w:rsidTr="001C4C2B">
        <w:trPr>
          <w:trHeight w:val="311"/>
          <w:tblCellSpacing w:w="20" w:type="dxa"/>
          <w:jc w:val="center"/>
        </w:trPr>
        <w:tc>
          <w:tcPr>
            <w:tcW w:w="2059" w:type="dxa"/>
            <w:shd w:val="clear" w:color="auto" w:fill="auto"/>
            <w:noWrap/>
          </w:tcPr>
          <w:p w14:paraId="7D6B6514" w14:textId="08903E2F" w:rsidR="00DD5D65" w:rsidRPr="00122E07" w:rsidRDefault="00DD5D65" w:rsidP="007F4159">
            <w:pPr>
              <w:spacing w:before="120" w:after="120" w:line="360" w:lineRule="auto"/>
              <w:jc w:val="both"/>
              <w:rPr>
                <w:bCs/>
              </w:rPr>
            </w:pPr>
            <w:r w:rsidRPr="00122E07">
              <w:rPr>
                <w:bCs/>
              </w:rPr>
              <w:t>ЗПФ</w:t>
            </w:r>
          </w:p>
        </w:tc>
        <w:tc>
          <w:tcPr>
            <w:tcW w:w="7331" w:type="dxa"/>
            <w:shd w:val="clear" w:color="auto" w:fill="auto"/>
            <w:noWrap/>
          </w:tcPr>
          <w:p w14:paraId="1C11993E" w14:textId="53C84E52" w:rsidR="00DD5D65" w:rsidRPr="00481D7F" w:rsidRDefault="00DD5D65" w:rsidP="007F4159">
            <w:pPr>
              <w:spacing w:before="120" w:after="120" w:line="360" w:lineRule="auto"/>
              <w:jc w:val="both"/>
              <w:rPr>
                <w:color w:val="000000"/>
              </w:rPr>
            </w:pPr>
            <w:r w:rsidRPr="00DD5D65">
              <w:rPr>
                <w:color w:val="000000"/>
              </w:rPr>
              <w:t>Закон за публичните финанси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467172F6" w:rsidR="005B27E1" w:rsidRPr="00A55FFF" w:rsidRDefault="005B27E1" w:rsidP="007F4159">
            <w:pPr>
              <w:spacing w:before="120" w:after="120" w:line="360" w:lineRule="auto"/>
              <w:jc w:val="both"/>
              <w:rPr>
                <w:bCs/>
              </w:rPr>
            </w:pPr>
            <w:r w:rsidRPr="00122E07">
              <w:rPr>
                <w:bCs/>
              </w:rPr>
              <w:t>ЗУСЕ</w:t>
            </w:r>
            <w:r w:rsidRPr="00A55FFF">
              <w:rPr>
                <w:bCs/>
              </w:rPr>
              <w:t>Ф</w:t>
            </w:r>
            <w:r w:rsidR="00481D7F" w:rsidRPr="00A55FFF">
              <w:rPr>
                <w:bCs/>
              </w:rPr>
              <w:t>СУ</w:t>
            </w:r>
          </w:p>
        </w:tc>
        <w:tc>
          <w:tcPr>
            <w:tcW w:w="7331" w:type="dxa"/>
            <w:shd w:val="clear" w:color="auto" w:fill="auto"/>
            <w:noWrap/>
          </w:tcPr>
          <w:p w14:paraId="3578C49C" w14:textId="095412AC" w:rsidR="005B27E1" w:rsidRPr="00E225AE" w:rsidRDefault="00481D7F" w:rsidP="007F4159">
            <w:pPr>
              <w:spacing w:before="120" w:after="120" w:line="360" w:lineRule="auto"/>
              <w:jc w:val="both"/>
            </w:pPr>
            <w:r w:rsidRPr="00481D7F">
              <w:rPr>
                <w:color w:val="000000"/>
              </w:rPr>
              <w:t>Закон за управление на средствата от Европейските фондове при споделено управление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122E07" w:rsidRDefault="00B02ADD" w:rsidP="00836197">
            <w:pPr>
              <w:spacing w:before="120" w:after="120" w:line="360" w:lineRule="auto"/>
              <w:jc w:val="both"/>
              <w:rPr>
                <w:bCs/>
              </w:rPr>
            </w:pPr>
            <w:r w:rsidRPr="00122E07">
              <w:rPr>
                <w:bCs/>
              </w:rPr>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122E07" w:rsidRDefault="00B02ADD" w:rsidP="00836197">
            <w:pPr>
              <w:spacing w:before="120" w:after="120" w:line="360" w:lineRule="auto"/>
              <w:jc w:val="both"/>
              <w:rPr>
                <w:bCs/>
              </w:rPr>
            </w:pPr>
            <w:r w:rsidRPr="00122E07">
              <w:rPr>
                <w:bCs/>
              </w:rPr>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122E07" w:rsidRDefault="00B02ADD" w:rsidP="00836197">
            <w:pPr>
              <w:spacing w:before="120" w:after="120" w:line="360" w:lineRule="auto"/>
              <w:jc w:val="both"/>
              <w:rPr>
                <w:bCs/>
              </w:rPr>
            </w:pPr>
            <w:r w:rsidRPr="00122E07">
              <w:rPr>
                <w:bCs/>
              </w:rPr>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95D1903" w:rsidR="00B02ADD" w:rsidRPr="00A015A8" w:rsidRDefault="00B02ADD" w:rsidP="00836197">
            <w:pPr>
              <w:spacing w:before="120" w:after="120" w:line="360" w:lineRule="auto"/>
              <w:jc w:val="both"/>
              <w:rPr>
                <w:bCs/>
              </w:rPr>
            </w:pPr>
            <w:r w:rsidRPr="00122E07">
              <w:rPr>
                <w:bCs/>
              </w:rPr>
              <w:t>ИСУН</w:t>
            </w:r>
            <w:r w:rsidR="009C25A2" w:rsidRPr="00122E07">
              <w:rPr>
                <w:bCs/>
              </w:rPr>
              <w:t xml:space="preserve"> </w:t>
            </w:r>
          </w:p>
        </w:tc>
        <w:tc>
          <w:tcPr>
            <w:tcW w:w="7331" w:type="dxa"/>
            <w:shd w:val="clear" w:color="auto" w:fill="auto"/>
            <w:noWrap/>
          </w:tcPr>
          <w:p w14:paraId="43C1265A" w14:textId="039581B4"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122E07" w:rsidRDefault="00B02ADD" w:rsidP="00836197">
            <w:pPr>
              <w:spacing w:before="120" w:after="120" w:line="360" w:lineRule="auto"/>
              <w:jc w:val="both"/>
              <w:rPr>
                <w:bCs/>
              </w:rPr>
            </w:pPr>
            <w:r w:rsidRPr="00122E07">
              <w:rPr>
                <w:bCs/>
              </w:rPr>
              <w:lastRenderedPageBreak/>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122E07" w:rsidRDefault="00B02ADD" w:rsidP="00836197">
            <w:pPr>
              <w:spacing w:before="120" w:after="120" w:line="360" w:lineRule="auto"/>
              <w:jc w:val="both"/>
              <w:rPr>
                <w:bCs/>
              </w:rPr>
            </w:pPr>
            <w:r w:rsidRPr="00122E07">
              <w:rPr>
                <w:bCs/>
              </w:rPr>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122E07" w:rsidRDefault="00B02ADD" w:rsidP="00836197">
            <w:pPr>
              <w:spacing w:before="120" w:after="120" w:line="360" w:lineRule="auto"/>
              <w:jc w:val="both"/>
              <w:rPr>
                <w:bCs/>
              </w:rPr>
            </w:pPr>
            <w:r w:rsidRPr="00122E07">
              <w:rPr>
                <w:bCs/>
              </w:rPr>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266421" w:rsidRPr="00E225AE" w14:paraId="64B2B989" w14:textId="77777777" w:rsidTr="001C4C2B">
        <w:trPr>
          <w:trHeight w:val="311"/>
          <w:tblCellSpacing w:w="20" w:type="dxa"/>
          <w:jc w:val="center"/>
        </w:trPr>
        <w:tc>
          <w:tcPr>
            <w:tcW w:w="2059" w:type="dxa"/>
            <w:shd w:val="clear" w:color="auto" w:fill="auto"/>
            <w:noWrap/>
          </w:tcPr>
          <w:p w14:paraId="4A65A559" w14:textId="580C2F0E" w:rsidR="00266421" w:rsidRPr="00122E07" w:rsidRDefault="00266421" w:rsidP="00836197">
            <w:pPr>
              <w:spacing w:before="120" w:after="120" w:line="360" w:lineRule="auto"/>
              <w:jc w:val="both"/>
              <w:rPr>
                <w:bCs/>
              </w:rPr>
            </w:pPr>
            <w:r w:rsidRPr="00122E07">
              <w:rPr>
                <w:bCs/>
              </w:rPr>
              <w:t>МС</w:t>
            </w:r>
          </w:p>
        </w:tc>
        <w:tc>
          <w:tcPr>
            <w:tcW w:w="7331" w:type="dxa"/>
            <w:shd w:val="clear" w:color="auto" w:fill="auto"/>
            <w:noWrap/>
          </w:tcPr>
          <w:p w14:paraId="3885163B" w14:textId="6E23E3FC" w:rsidR="00266421" w:rsidRPr="00AB20CE" w:rsidRDefault="00266421" w:rsidP="00836197">
            <w:pPr>
              <w:spacing w:before="120" w:after="120" w:line="360" w:lineRule="auto"/>
              <w:jc w:val="both"/>
            </w:pPr>
            <w:r w:rsidRPr="00A55FFF">
              <w:t>Министерски съвет</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A015A8" w:rsidRDefault="00B02ADD" w:rsidP="00836197">
            <w:pPr>
              <w:spacing w:before="120" w:after="120" w:line="360" w:lineRule="auto"/>
              <w:jc w:val="both"/>
              <w:rPr>
                <w:bCs/>
              </w:rPr>
            </w:pPr>
            <w:r w:rsidRPr="00122E07">
              <w:rPr>
                <w:bCs/>
              </w:rPr>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A015A8" w:rsidRDefault="00B02ADD" w:rsidP="00836197">
            <w:pPr>
              <w:spacing w:before="120" w:after="120" w:line="360" w:lineRule="auto"/>
              <w:jc w:val="both"/>
              <w:rPr>
                <w:bCs/>
              </w:rPr>
            </w:pPr>
            <w:r w:rsidRPr="00122E07">
              <w:rPr>
                <w:bCs/>
              </w:rPr>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4A9F6841" w:rsidR="005B27E1" w:rsidRPr="00A015A8" w:rsidRDefault="00C81BD8" w:rsidP="007F4159">
            <w:pPr>
              <w:spacing w:before="120" w:after="120" w:line="360" w:lineRule="auto"/>
              <w:jc w:val="both"/>
              <w:rPr>
                <w:bCs/>
              </w:rPr>
            </w:pPr>
            <w:r w:rsidRPr="00C81BD8">
              <w:rPr>
                <w:bCs/>
              </w:rPr>
              <w:t>Наредба № Н-5 от 29.12.2022 г.</w:t>
            </w:r>
          </w:p>
        </w:tc>
        <w:tc>
          <w:tcPr>
            <w:tcW w:w="7331" w:type="dxa"/>
            <w:shd w:val="clear" w:color="auto" w:fill="auto"/>
            <w:noWrap/>
          </w:tcPr>
          <w:p w14:paraId="18212062" w14:textId="10657CE3" w:rsidR="005B27E1" w:rsidRPr="00E225AE" w:rsidRDefault="00C81BD8" w:rsidP="007F4159">
            <w:pPr>
              <w:spacing w:before="120" w:after="120" w:line="360" w:lineRule="auto"/>
              <w:jc w:val="both"/>
            </w:pPr>
            <w:r w:rsidRPr="00C81BD8">
              <w:rPr>
                <w:bCs/>
              </w:rPr>
              <w:t>Н</w:t>
            </w:r>
            <w:r>
              <w:rPr>
                <w:bCs/>
              </w:rPr>
              <w:t>аредба</w:t>
            </w:r>
            <w:r w:rsidRPr="00C81BD8">
              <w:rPr>
                <w:bCs/>
              </w:rPr>
              <w:t xml:space="preserve">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122E07" w:rsidRDefault="00B02ADD" w:rsidP="00836197">
            <w:pPr>
              <w:spacing w:before="120" w:after="120" w:line="360" w:lineRule="auto"/>
              <w:jc w:val="both"/>
              <w:rPr>
                <w:bCs/>
              </w:rPr>
            </w:pPr>
            <w:r w:rsidRPr="00122E07">
              <w:rPr>
                <w:bCs/>
              </w:rPr>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574553CE" w:rsidR="00B02ADD" w:rsidRPr="00A015A8" w:rsidRDefault="00481D7F" w:rsidP="00836197">
            <w:pPr>
              <w:spacing w:before="120" w:after="120" w:line="360" w:lineRule="auto"/>
              <w:jc w:val="both"/>
              <w:rPr>
                <w:bCs/>
              </w:rPr>
            </w:pPr>
            <w:r w:rsidRPr="00122E07">
              <w:rPr>
                <w:bCs/>
              </w:rPr>
              <w:t>Д</w:t>
            </w:r>
            <w:r w:rsidR="00B02ADD" w:rsidRPr="00122E07">
              <w:rPr>
                <w:bCs/>
              </w:rPr>
              <w:t>НФ</w:t>
            </w:r>
          </w:p>
        </w:tc>
        <w:tc>
          <w:tcPr>
            <w:tcW w:w="7331" w:type="dxa"/>
            <w:shd w:val="clear" w:color="auto" w:fill="auto"/>
            <w:noWrap/>
          </w:tcPr>
          <w:p w14:paraId="1182894B" w14:textId="3C48724F" w:rsidR="00B02ADD" w:rsidRPr="00E225AE" w:rsidRDefault="00B02ADD" w:rsidP="00836197">
            <w:pPr>
              <w:spacing w:before="120" w:after="120" w:line="360" w:lineRule="auto"/>
              <w:jc w:val="both"/>
            </w:pPr>
            <w:r w:rsidRPr="00E225AE">
              <w:t>Дирекция „Национален фонд</w:t>
            </w:r>
            <w:r w:rsidR="008D3BB5">
              <w:t>“</w:t>
            </w:r>
            <w:r w:rsidRPr="00E225AE">
              <w:t xml:space="preserve"> </w:t>
            </w:r>
            <w:r w:rsidR="00481D7F">
              <w:t>в</w:t>
            </w:r>
            <w:r w:rsidR="00481D7F" w:rsidRPr="00E225AE">
              <w:t xml:space="preserve"> </w:t>
            </w:r>
            <w:r w:rsidRPr="00E225AE">
              <w:t>Министерство на финансите</w:t>
            </w:r>
          </w:p>
        </w:tc>
      </w:tr>
      <w:tr w:rsidR="00897AC2" w:rsidRPr="00E225AE" w14:paraId="28562A6E" w14:textId="77777777" w:rsidTr="001C4C2B">
        <w:trPr>
          <w:trHeight w:val="311"/>
          <w:tblCellSpacing w:w="20" w:type="dxa"/>
          <w:jc w:val="center"/>
        </w:trPr>
        <w:tc>
          <w:tcPr>
            <w:tcW w:w="2059" w:type="dxa"/>
            <w:shd w:val="clear" w:color="auto" w:fill="auto"/>
            <w:noWrap/>
          </w:tcPr>
          <w:p w14:paraId="70994617" w14:textId="77124704" w:rsidR="00897AC2" w:rsidRPr="00122E07" w:rsidRDefault="00897AC2" w:rsidP="00836197">
            <w:pPr>
              <w:spacing w:before="120" w:after="120" w:line="360" w:lineRule="auto"/>
              <w:jc w:val="both"/>
              <w:rPr>
                <w:bCs/>
              </w:rPr>
            </w:pPr>
            <w:r w:rsidRPr="00122E07">
              <w:rPr>
                <w:bCs/>
              </w:rPr>
              <w:t>ИА ОСЕС</w:t>
            </w:r>
          </w:p>
        </w:tc>
        <w:tc>
          <w:tcPr>
            <w:tcW w:w="7331" w:type="dxa"/>
            <w:shd w:val="clear" w:color="auto" w:fill="auto"/>
            <w:noWrap/>
          </w:tcPr>
          <w:p w14:paraId="4322C7C2" w14:textId="79149688" w:rsidR="00897AC2" w:rsidRDefault="00897AC2" w:rsidP="00AB20CE">
            <w:pPr>
              <w:spacing w:before="120" w:after="120" w:line="360" w:lineRule="auto"/>
              <w:jc w:val="both"/>
            </w:pPr>
            <w:r>
              <w:t xml:space="preserve">Изпълнителна агенция </w:t>
            </w:r>
            <w:r w:rsidR="008D3BB5">
              <w:t>„</w:t>
            </w:r>
            <w:r>
              <w:t>Одит на средствата от Европейския съюз</w:t>
            </w:r>
            <w:r w:rsidR="008D3BB5">
              <w:t>“</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A015A8" w:rsidRDefault="00861FA6" w:rsidP="00836197">
            <w:pPr>
              <w:spacing w:before="120" w:after="120" w:line="360" w:lineRule="auto"/>
              <w:jc w:val="both"/>
              <w:rPr>
                <w:bCs/>
              </w:rPr>
            </w:pPr>
            <w:r w:rsidRPr="00122E07">
              <w:rPr>
                <w:bCs/>
              </w:rPr>
              <w:t>ИА</w:t>
            </w:r>
            <w:r w:rsidR="00633707" w:rsidRPr="00122E07">
              <w:rPr>
                <w:bCs/>
              </w:rPr>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71378C" w:rsidRPr="00E225AE" w14:paraId="552288B6" w14:textId="77777777" w:rsidTr="001C4C2B">
        <w:trPr>
          <w:trHeight w:val="311"/>
          <w:tblCellSpacing w:w="20" w:type="dxa"/>
          <w:jc w:val="center"/>
        </w:trPr>
        <w:tc>
          <w:tcPr>
            <w:tcW w:w="2059" w:type="dxa"/>
            <w:shd w:val="clear" w:color="auto" w:fill="auto"/>
            <w:noWrap/>
          </w:tcPr>
          <w:p w14:paraId="23C0C749" w14:textId="252B1677" w:rsidR="0071378C" w:rsidRPr="00E60C21" w:rsidDel="00481D7F" w:rsidRDefault="0071378C" w:rsidP="00836197">
            <w:pPr>
              <w:spacing w:before="120" w:after="120" w:line="360" w:lineRule="auto"/>
              <w:jc w:val="both"/>
              <w:rPr>
                <w:bCs/>
              </w:rPr>
            </w:pPr>
            <w:r w:rsidRPr="00E60C21">
              <w:rPr>
                <w:bCs/>
              </w:rPr>
              <w:t>ОСУК</w:t>
            </w:r>
          </w:p>
        </w:tc>
        <w:tc>
          <w:tcPr>
            <w:tcW w:w="7331" w:type="dxa"/>
            <w:shd w:val="clear" w:color="auto" w:fill="auto"/>
            <w:noWrap/>
          </w:tcPr>
          <w:p w14:paraId="35A9FB82" w14:textId="25DFCC47" w:rsidR="0071378C" w:rsidRPr="00E60C21" w:rsidRDefault="0071378C" w:rsidP="00836197">
            <w:pPr>
              <w:spacing w:before="120" w:after="120" w:line="360" w:lineRule="auto"/>
              <w:jc w:val="both"/>
            </w:pPr>
            <w:r w:rsidRPr="00E60C21">
              <w:t>Описание на системата за управление и контрол на Програма „Образование“</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15AC96CA" w:rsidR="00B02ADD" w:rsidRPr="0056024B" w:rsidRDefault="00481D7F" w:rsidP="00836197">
            <w:pPr>
              <w:spacing w:before="120" w:after="120" w:line="360" w:lineRule="auto"/>
              <w:jc w:val="both"/>
              <w:rPr>
                <w:bCs/>
              </w:rPr>
            </w:pPr>
            <w:r w:rsidRPr="00A015A8">
              <w:rPr>
                <w:bCs/>
              </w:rPr>
              <w:t>ПО</w:t>
            </w:r>
          </w:p>
        </w:tc>
        <w:tc>
          <w:tcPr>
            <w:tcW w:w="7331" w:type="dxa"/>
            <w:shd w:val="clear" w:color="auto" w:fill="auto"/>
            <w:noWrap/>
          </w:tcPr>
          <w:p w14:paraId="3363FA55" w14:textId="55C4E40F" w:rsidR="00B02ADD" w:rsidRPr="00E225AE" w:rsidRDefault="00481D7F" w:rsidP="00836197">
            <w:pPr>
              <w:spacing w:before="120" w:after="120" w:line="360" w:lineRule="auto"/>
              <w:jc w:val="both"/>
            </w:pPr>
            <w:r w:rsidRPr="00481D7F">
              <w:t>Програма „Образование“</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A015A8" w:rsidRDefault="00B02ADD" w:rsidP="00836197">
            <w:pPr>
              <w:spacing w:before="120" w:after="120" w:line="360" w:lineRule="auto"/>
              <w:jc w:val="both"/>
              <w:rPr>
                <w:bCs/>
              </w:rPr>
            </w:pPr>
            <w:r w:rsidRPr="00122E07">
              <w:rPr>
                <w:bCs/>
              </w:rPr>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0C5581" w:rsidRPr="00E225AE" w14:paraId="07205D6F" w14:textId="77777777" w:rsidTr="001C4C2B">
        <w:trPr>
          <w:trHeight w:val="311"/>
          <w:tblCellSpacing w:w="20" w:type="dxa"/>
          <w:jc w:val="center"/>
        </w:trPr>
        <w:tc>
          <w:tcPr>
            <w:tcW w:w="2059" w:type="dxa"/>
            <w:shd w:val="clear" w:color="auto" w:fill="auto"/>
            <w:noWrap/>
          </w:tcPr>
          <w:p w14:paraId="28A11D8F" w14:textId="3EDD1B24" w:rsidR="000C5581" w:rsidRPr="00A015A8" w:rsidRDefault="000C5581" w:rsidP="00836197">
            <w:pPr>
              <w:spacing w:before="120" w:after="120" w:line="360" w:lineRule="auto"/>
              <w:jc w:val="both"/>
              <w:rPr>
                <w:bCs/>
              </w:rPr>
            </w:pPr>
            <w:r w:rsidRPr="00122E07">
              <w:rPr>
                <w:bCs/>
              </w:rPr>
              <w:lastRenderedPageBreak/>
              <w:t>ППЗОП</w:t>
            </w:r>
          </w:p>
        </w:tc>
        <w:tc>
          <w:tcPr>
            <w:tcW w:w="7331" w:type="dxa"/>
            <w:shd w:val="clear" w:color="auto" w:fill="auto"/>
            <w:noWrap/>
          </w:tcPr>
          <w:p w14:paraId="47F7C3D3" w14:textId="046EDF20" w:rsidR="000C5581" w:rsidRPr="00E225AE" w:rsidRDefault="000C5581" w:rsidP="00836197">
            <w:pPr>
              <w:spacing w:before="120" w:after="120" w:line="360" w:lineRule="auto"/>
              <w:jc w:val="both"/>
            </w:pPr>
            <w:r>
              <w:t xml:space="preserve">Правилник за прилагане на </w:t>
            </w:r>
            <w:r w:rsidRPr="00E225AE">
              <w:t>Закон за обществените поръчки</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A015A8" w:rsidRDefault="00732667" w:rsidP="00836197">
            <w:pPr>
              <w:spacing w:before="120" w:after="120" w:line="360" w:lineRule="auto"/>
              <w:jc w:val="both"/>
              <w:rPr>
                <w:bCs/>
              </w:rPr>
            </w:pPr>
            <w:r w:rsidRPr="00122E07">
              <w:rPr>
                <w:bCs/>
              </w:rPr>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1639E5" w:rsidRPr="00E225AE" w14:paraId="047285A9" w14:textId="77777777" w:rsidTr="001C4C2B">
        <w:trPr>
          <w:trHeight w:val="311"/>
          <w:tblCellSpacing w:w="20" w:type="dxa"/>
          <w:jc w:val="center"/>
        </w:trPr>
        <w:tc>
          <w:tcPr>
            <w:tcW w:w="2059" w:type="dxa"/>
            <w:shd w:val="clear" w:color="auto" w:fill="auto"/>
            <w:noWrap/>
          </w:tcPr>
          <w:p w14:paraId="19EE5757" w14:textId="7E92F374" w:rsidR="001639E5" w:rsidRPr="00A015A8" w:rsidRDefault="001639E5" w:rsidP="007F4159">
            <w:pPr>
              <w:spacing w:before="120" w:after="120" w:line="360" w:lineRule="auto"/>
              <w:jc w:val="both"/>
              <w:rPr>
                <w:bCs/>
              </w:rPr>
            </w:pPr>
            <w:bookmarkStart w:id="7" w:name="_Hlk111811426"/>
            <w:r w:rsidRPr="00122E07">
              <w:rPr>
                <w:bCs/>
              </w:rPr>
              <w:t>Регламент (ЕС) 2021/1057</w:t>
            </w:r>
            <w:bookmarkEnd w:id="7"/>
          </w:p>
        </w:tc>
        <w:tc>
          <w:tcPr>
            <w:tcW w:w="7331" w:type="dxa"/>
            <w:shd w:val="clear" w:color="auto" w:fill="auto"/>
            <w:noWrap/>
          </w:tcPr>
          <w:p w14:paraId="67997035" w14:textId="3922FE57" w:rsidR="001639E5" w:rsidRDefault="001639E5" w:rsidP="00897AC2">
            <w:pPr>
              <w:spacing w:before="120" w:after="120" w:line="360" w:lineRule="auto"/>
              <w:jc w:val="both"/>
            </w:pPr>
            <w:r w:rsidRPr="001639E5">
              <w:t xml:space="preserve">Регламент (ЕС) 2021/1057 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1639E5">
              <w:t>стp</w:t>
            </w:r>
            <w:proofErr w:type="spellEnd"/>
            <w:r w:rsidRPr="001639E5">
              <w:t>. 21);</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43195AF" w:rsidR="005B27E1" w:rsidRPr="00A55FFF" w:rsidRDefault="004675B1" w:rsidP="007F4159">
            <w:pPr>
              <w:spacing w:before="120" w:after="120" w:line="360" w:lineRule="auto"/>
              <w:jc w:val="both"/>
              <w:rPr>
                <w:bCs/>
              </w:rPr>
            </w:pPr>
            <w:bookmarkStart w:id="8" w:name="_Hlk111827180"/>
            <w:r w:rsidRPr="00122E07">
              <w:rPr>
                <w:bCs/>
              </w:rPr>
              <w:t>Регламент (ЕС) 2021/1060</w:t>
            </w:r>
            <w:bookmarkEnd w:id="8"/>
          </w:p>
        </w:tc>
        <w:tc>
          <w:tcPr>
            <w:tcW w:w="7331" w:type="dxa"/>
            <w:shd w:val="clear" w:color="auto" w:fill="auto"/>
            <w:noWrap/>
          </w:tcPr>
          <w:p w14:paraId="47A9B916" w14:textId="22ACDEC4" w:rsidR="005B27E1" w:rsidRPr="00E225AE" w:rsidRDefault="004675B1" w:rsidP="00897AC2">
            <w:pPr>
              <w:spacing w:before="120" w:after="120" w:line="360" w:lineRule="auto"/>
              <w:jc w:val="both"/>
            </w:pPr>
            <w:bookmarkStart w:id="9" w:name="_Hlk111811256"/>
            <w:r>
              <w:t>Регламент (ЕС) 2021/1060 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bookmarkEnd w:id="9"/>
            <w:r>
              <w:t xml:space="preserve"> </w:t>
            </w:r>
            <w:r w:rsidRPr="004675B1">
              <w:t>(ОВ, L 231/159</w:t>
            </w:r>
            <w:r w:rsidR="008C4315">
              <w:t>,</w:t>
            </w:r>
            <w:r w:rsidR="008C4315">
              <w:rPr>
                <w:lang w:val="en-US"/>
              </w:rPr>
              <w:t xml:space="preserve"> </w:t>
            </w:r>
            <w:r w:rsidR="008C4315" w:rsidRPr="008C4315">
              <w:rPr>
                <w:lang w:val="en-US"/>
              </w:rPr>
              <w:t>30.6.2021</w:t>
            </w:r>
            <w:r w:rsidR="008C4315">
              <w:t xml:space="preserve"> </w:t>
            </w:r>
            <w:r w:rsidR="008C4315" w:rsidRPr="008C4315">
              <w:rPr>
                <w:lang w:val="en-US"/>
              </w:rPr>
              <w:t xml:space="preserve">г., </w:t>
            </w:r>
            <w:proofErr w:type="spellStart"/>
            <w:r w:rsidR="008C4315" w:rsidRPr="008C4315">
              <w:rPr>
                <w:lang w:val="en-US"/>
              </w:rPr>
              <w:t>стр</w:t>
            </w:r>
            <w:proofErr w:type="spellEnd"/>
            <w:r w:rsidR="008C4315" w:rsidRPr="008C4315">
              <w:rPr>
                <w:lang w:val="en-US"/>
              </w:rPr>
              <w:t>. 159</w:t>
            </w:r>
            <w:r w:rsidRPr="004675B1">
              <w:t>)</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122E07" w:rsidRDefault="00B02ADD" w:rsidP="00836197">
            <w:pPr>
              <w:spacing w:before="120" w:after="120" w:line="360" w:lineRule="auto"/>
              <w:jc w:val="both"/>
              <w:rPr>
                <w:bCs/>
              </w:rPr>
            </w:pPr>
            <w:r w:rsidRPr="00122E07">
              <w:rPr>
                <w:bCs/>
              </w:rPr>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122E07" w:rsidRPr="00E225AE" w14:paraId="7CD2FC5F" w14:textId="77777777" w:rsidTr="00990AC3">
        <w:trPr>
          <w:trHeight w:val="311"/>
          <w:tblCellSpacing w:w="20" w:type="dxa"/>
          <w:jc w:val="center"/>
        </w:trPr>
        <w:tc>
          <w:tcPr>
            <w:tcW w:w="2059" w:type="dxa"/>
            <w:shd w:val="clear" w:color="auto" w:fill="auto"/>
            <w:noWrap/>
          </w:tcPr>
          <w:p w14:paraId="0D1AE282" w14:textId="77777777" w:rsidR="00122E07" w:rsidRPr="00990AC3" w:rsidRDefault="00122E07" w:rsidP="00990AC3">
            <w:pPr>
              <w:spacing w:before="120" w:after="120" w:line="360" w:lineRule="auto"/>
              <w:jc w:val="both"/>
              <w:rPr>
                <w:bCs/>
              </w:rPr>
            </w:pPr>
            <w:r w:rsidRPr="00990AC3">
              <w:rPr>
                <w:bCs/>
              </w:rPr>
              <w:t>СО</w:t>
            </w:r>
          </w:p>
        </w:tc>
        <w:tc>
          <w:tcPr>
            <w:tcW w:w="7331" w:type="dxa"/>
            <w:shd w:val="clear" w:color="auto" w:fill="auto"/>
            <w:noWrap/>
          </w:tcPr>
          <w:p w14:paraId="5B70434E" w14:textId="77777777" w:rsidR="00122E07" w:rsidRPr="00E225AE" w:rsidRDefault="00122E07" w:rsidP="00990AC3">
            <w:pPr>
              <w:spacing w:before="120" w:after="120" w:line="360" w:lineRule="auto"/>
              <w:jc w:val="both"/>
            </w:pPr>
            <w:r w:rsidRPr="004675B1">
              <w:t>Счетоводен орган</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122E07" w:rsidRDefault="00B02ADD" w:rsidP="00836197">
            <w:pPr>
              <w:spacing w:before="120" w:after="120" w:line="360" w:lineRule="auto"/>
              <w:jc w:val="both"/>
              <w:rPr>
                <w:bCs/>
              </w:rPr>
            </w:pPr>
            <w:r w:rsidRPr="00122E07">
              <w:rPr>
                <w:bCs/>
              </w:rPr>
              <w:t>СП</w:t>
            </w:r>
          </w:p>
        </w:tc>
        <w:tc>
          <w:tcPr>
            <w:tcW w:w="7331" w:type="dxa"/>
            <w:shd w:val="clear" w:color="auto" w:fill="auto"/>
            <w:noWrap/>
          </w:tcPr>
          <w:p w14:paraId="778177C7" w14:textId="4031892C" w:rsidR="00B02ADD" w:rsidRPr="00E225AE" w:rsidRDefault="00EA4772" w:rsidP="00836197">
            <w:pPr>
              <w:spacing w:before="120" w:after="120" w:line="360" w:lineRule="auto"/>
              <w:jc w:val="both"/>
            </w:pPr>
            <w:r w:rsidRPr="00E225AE">
              <w:t>Споразумение за партньорство</w:t>
            </w:r>
            <w:r w:rsidR="00897AC2">
              <w:t xml:space="preserve"> </w:t>
            </w:r>
            <w:proofErr w:type="spellStart"/>
            <w:r w:rsidR="00897AC2">
              <w:rPr>
                <w:color w:val="000000"/>
                <w:lang w:val="en"/>
              </w:rPr>
              <w:t>на</w:t>
            </w:r>
            <w:proofErr w:type="spellEnd"/>
            <w:r w:rsidR="00897AC2">
              <w:rPr>
                <w:color w:val="000000"/>
                <w:lang w:val="en"/>
              </w:rPr>
              <w:t xml:space="preserve"> </w:t>
            </w:r>
            <w:proofErr w:type="spellStart"/>
            <w:r w:rsidR="00897AC2">
              <w:rPr>
                <w:color w:val="000000"/>
                <w:lang w:val="en"/>
              </w:rPr>
              <w:t>Република</w:t>
            </w:r>
            <w:proofErr w:type="spellEnd"/>
            <w:r w:rsidR="00897AC2">
              <w:rPr>
                <w:color w:val="000000"/>
                <w:lang w:val="en"/>
              </w:rPr>
              <w:t xml:space="preserve"> </w:t>
            </w:r>
            <w:proofErr w:type="spellStart"/>
            <w:r w:rsidR="00897AC2">
              <w:rPr>
                <w:color w:val="000000"/>
                <w:lang w:val="en"/>
              </w:rPr>
              <w:t>България</w:t>
            </w:r>
            <w:proofErr w:type="spellEnd"/>
          </w:p>
        </w:tc>
      </w:tr>
      <w:tr w:rsidR="00431C81" w:rsidRPr="00E225AE" w14:paraId="2F942E08" w14:textId="77777777" w:rsidTr="00A55FFF">
        <w:trPr>
          <w:trHeight w:val="311"/>
          <w:tblCellSpacing w:w="20" w:type="dxa"/>
          <w:jc w:val="center"/>
        </w:trPr>
        <w:tc>
          <w:tcPr>
            <w:tcW w:w="2059" w:type="dxa"/>
            <w:shd w:val="clear" w:color="auto" w:fill="auto"/>
            <w:noWrap/>
            <w:vAlign w:val="center"/>
          </w:tcPr>
          <w:p w14:paraId="515F73E7" w14:textId="71F6FCA0" w:rsidR="00431C81" w:rsidRPr="00122E07" w:rsidRDefault="00431C81" w:rsidP="00A55FFF">
            <w:pPr>
              <w:spacing w:before="120" w:after="120" w:line="360" w:lineRule="auto"/>
              <w:rPr>
                <w:bCs/>
              </w:rPr>
            </w:pPr>
            <w:proofErr w:type="spellStart"/>
            <w:r>
              <w:rPr>
                <w:color w:val="000000"/>
                <w:lang w:val="en"/>
              </w:rPr>
              <w:t>Съвет</w:t>
            </w:r>
            <w:proofErr w:type="spellEnd"/>
            <w:r>
              <w:rPr>
                <w:color w:val="000000"/>
                <w:lang w:val="en"/>
              </w:rPr>
              <w:t xml:space="preserve"> АФКОС</w:t>
            </w:r>
          </w:p>
        </w:tc>
        <w:tc>
          <w:tcPr>
            <w:tcW w:w="7331" w:type="dxa"/>
            <w:shd w:val="clear" w:color="auto" w:fill="auto"/>
            <w:noWrap/>
          </w:tcPr>
          <w:p w14:paraId="55EE3C82" w14:textId="40D2CC5E" w:rsidR="00431C81" w:rsidRPr="00E225AE" w:rsidRDefault="00431C81" w:rsidP="00836197">
            <w:pPr>
              <w:spacing w:before="120" w:after="120" w:line="360" w:lineRule="auto"/>
              <w:jc w:val="both"/>
            </w:pPr>
            <w:proofErr w:type="spellStart"/>
            <w:r>
              <w:rPr>
                <w:color w:val="000000"/>
                <w:lang w:val="en"/>
              </w:rPr>
              <w:t>Съвет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координация</w:t>
            </w:r>
            <w:proofErr w:type="spellEnd"/>
            <w:r>
              <w:rPr>
                <w:color w:val="000000"/>
                <w:lang w:val="en"/>
              </w:rPr>
              <w:t xml:space="preserve"> в </w:t>
            </w:r>
            <w:proofErr w:type="spellStart"/>
            <w:r>
              <w:rPr>
                <w:color w:val="000000"/>
                <w:lang w:val="en"/>
              </w:rPr>
              <w:t>борбата</w:t>
            </w:r>
            <w:proofErr w:type="spellEnd"/>
            <w:r>
              <w:rPr>
                <w:color w:val="000000"/>
                <w:lang w:val="en"/>
              </w:rPr>
              <w:t xml:space="preserve"> с </w:t>
            </w:r>
            <w:proofErr w:type="spellStart"/>
            <w:r>
              <w:rPr>
                <w:color w:val="000000"/>
                <w:lang w:val="en"/>
              </w:rPr>
              <w:t>правонарушенията</w:t>
            </w:r>
            <w:proofErr w:type="spellEnd"/>
            <w:r>
              <w:rPr>
                <w:color w:val="000000"/>
                <w:lang w:val="en"/>
              </w:rPr>
              <w:t xml:space="preserve">, </w:t>
            </w:r>
            <w:proofErr w:type="spellStart"/>
            <w:r>
              <w:rPr>
                <w:color w:val="000000"/>
                <w:lang w:val="en"/>
              </w:rPr>
              <w:t>засягащи</w:t>
            </w:r>
            <w:proofErr w:type="spellEnd"/>
            <w:r>
              <w:rPr>
                <w:color w:val="000000"/>
                <w:lang w:val="en"/>
              </w:rPr>
              <w:t xml:space="preserve"> </w:t>
            </w:r>
            <w:proofErr w:type="spellStart"/>
            <w:r>
              <w:rPr>
                <w:color w:val="000000"/>
                <w:lang w:val="en"/>
              </w:rPr>
              <w:t>финансовите</w:t>
            </w:r>
            <w:proofErr w:type="spellEnd"/>
            <w:r>
              <w:rPr>
                <w:color w:val="000000"/>
                <w:lang w:val="en"/>
              </w:rPr>
              <w:t xml:space="preserve"> </w:t>
            </w:r>
            <w:proofErr w:type="spellStart"/>
            <w:r>
              <w:rPr>
                <w:color w:val="000000"/>
                <w:lang w:val="en"/>
              </w:rPr>
              <w:t>интереси</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Европейския</w:t>
            </w:r>
            <w:proofErr w:type="spellEnd"/>
            <w:r>
              <w:rPr>
                <w:color w:val="000000"/>
                <w:lang w:val="en"/>
              </w:rPr>
              <w:t xml:space="preserve"> </w:t>
            </w:r>
            <w:proofErr w:type="spellStart"/>
            <w:r>
              <w:rPr>
                <w:color w:val="000000"/>
                <w:lang w:val="en"/>
              </w:rPr>
              <w:t>съюз</w:t>
            </w:r>
            <w:proofErr w:type="spellEnd"/>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A015A8" w:rsidRDefault="00B02ADD" w:rsidP="00836197">
            <w:pPr>
              <w:spacing w:before="120" w:after="120" w:line="360" w:lineRule="auto"/>
              <w:jc w:val="both"/>
              <w:rPr>
                <w:bCs/>
              </w:rPr>
            </w:pPr>
            <w:r w:rsidRPr="00122E07">
              <w:rPr>
                <w:bCs/>
              </w:rPr>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11D24C13" w14:textId="69E69D14" w:rsidR="00770675" w:rsidRPr="0056024B" w:rsidRDefault="00770675" w:rsidP="00337442">
            <w:pPr>
              <w:spacing w:before="120" w:after="120" w:line="360" w:lineRule="auto"/>
              <w:jc w:val="both"/>
              <w:rPr>
                <w:bCs/>
              </w:rPr>
            </w:pPr>
            <w:r w:rsidRPr="00122E07">
              <w:rPr>
                <w:bCs/>
              </w:rPr>
              <w:lastRenderedPageBreak/>
              <w:t>Финансов</w:t>
            </w:r>
            <w:r w:rsidR="001F2E54">
              <w:rPr>
                <w:bCs/>
              </w:rPr>
              <w:t>ия</w:t>
            </w:r>
            <w:r w:rsidRPr="00122E07">
              <w:rPr>
                <w:bCs/>
              </w:rPr>
              <w:t xml:space="preserve"> регламент</w:t>
            </w:r>
            <w:r w:rsidR="00897AC2" w:rsidRPr="00A015A8">
              <w:rPr>
                <w:bCs/>
              </w:rPr>
              <w:t xml:space="preserve"> </w:t>
            </w:r>
            <w:r w:rsidR="004675B1" w:rsidRPr="0056024B">
              <w:rPr>
                <w:bCs/>
              </w:rPr>
              <w:t>/</w:t>
            </w:r>
          </w:p>
          <w:p w14:paraId="7F9138EB" w14:textId="48C6584A" w:rsidR="004675B1" w:rsidRPr="00174009" w:rsidRDefault="004675B1" w:rsidP="00337442">
            <w:pPr>
              <w:spacing w:before="120" w:after="120" w:line="360" w:lineRule="auto"/>
              <w:jc w:val="both"/>
              <w:rPr>
                <w:bCs/>
              </w:rPr>
            </w:pPr>
            <w:r w:rsidRPr="007C68C6">
              <w:rPr>
                <w:bCs/>
              </w:rPr>
              <w:t>Регламент (ЕС) 2018/1046</w:t>
            </w:r>
          </w:p>
        </w:tc>
        <w:tc>
          <w:tcPr>
            <w:tcW w:w="7331" w:type="dxa"/>
            <w:shd w:val="clear" w:color="auto" w:fill="auto"/>
            <w:noWrap/>
          </w:tcPr>
          <w:p w14:paraId="01417EF2" w14:textId="1A677C71" w:rsidR="00770675" w:rsidRPr="00E225AE" w:rsidRDefault="00770675" w:rsidP="00337442">
            <w:pPr>
              <w:spacing w:before="120" w:after="120" w:line="360" w:lineRule="auto"/>
              <w:jc w:val="both"/>
            </w:pPr>
            <w:r>
              <w:t>Регламент</w:t>
            </w:r>
            <w:r w:rsidRPr="00770675">
              <w:t xml:space="preserve"> (ЕС, Евратом) 2018/1046 на Европейския парламент и на Съвета от 18 юли 2018 г</w:t>
            </w:r>
            <w:r w:rsidR="00897AC2">
              <w:t>.</w:t>
            </w:r>
            <w:r w:rsidRPr="00770675">
              <w:t xml:space="preserve">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4675B1">
              <w:rPr>
                <w:color w:val="000000"/>
                <w:lang w:val="en"/>
              </w:rPr>
              <w:t xml:space="preserve"> (</w:t>
            </w:r>
            <w:r w:rsidR="001F2E54">
              <w:t>ОВ, L 193, 30.06.2018 г., стр. 1</w:t>
            </w:r>
            <w:r w:rsidR="004675B1">
              <w:rPr>
                <w:color w:val="000000"/>
                <w:lang w:val="en"/>
              </w:rPr>
              <w:t>)</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A015A8" w:rsidRDefault="00B02ADD" w:rsidP="00836197">
            <w:pPr>
              <w:spacing w:before="120" w:after="120" w:line="360" w:lineRule="auto"/>
              <w:jc w:val="both"/>
              <w:rPr>
                <w:bCs/>
              </w:rPr>
            </w:pPr>
            <w:r w:rsidRPr="00122E07">
              <w:rPr>
                <w:bCs/>
              </w:rPr>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6E7B3D25" w:rsidR="00B02ADD" w:rsidRPr="0056024B" w:rsidRDefault="00B02ADD" w:rsidP="00836197">
            <w:pPr>
              <w:spacing w:before="120" w:after="120" w:line="360" w:lineRule="auto"/>
              <w:jc w:val="both"/>
              <w:rPr>
                <w:bCs/>
              </w:rPr>
            </w:pPr>
            <w:r w:rsidRPr="00122E07">
              <w:rPr>
                <w:bCs/>
              </w:rPr>
              <w:t>OLAF</w:t>
            </w:r>
            <w:r w:rsidR="0061581A" w:rsidRPr="00A015A8">
              <w:rPr>
                <w:bCs/>
                <w:lang w:val="en-US"/>
              </w:rPr>
              <w:t xml:space="preserve"> </w:t>
            </w:r>
            <w:r w:rsidR="0061581A" w:rsidRPr="0056024B">
              <w:rPr>
                <w:bCs/>
              </w:rPr>
              <w:t>/ ОЛАФ</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7151BACC" w14:textId="77777777" w:rsidR="00A9662F" w:rsidRPr="00E225AE" w:rsidRDefault="00A9662F" w:rsidP="00B02ADD">
      <w:pPr>
        <w:spacing w:line="360" w:lineRule="auto"/>
        <w:jc w:val="both"/>
        <w:rPr>
          <w:sz w:val="28"/>
          <w:szCs w:val="28"/>
        </w:rPr>
      </w:pPr>
    </w:p>
    <w:p w14:paraId="5C352715" w14:textId="4FF76D15" w:rsidR="00A26655" w:rsidRPr="00A026FF" w:rsidRDefault="00A26655" w:rsidP="00A26655">
      <w:pPr>
        <w:spacing w:before="120" w:line="360" w:lineRule="auto"/>
        <w:ind w:firstLine="709"/>
        <w:jc w:val="both"/>
      </w:pPr>
      <w:r>
        <w:t>В текста по-долу се</w:t>
      </w:r>
      <w:r w:rsidRPr="00A026FF">
        <w:t xml:space="preserve"> описва стратегическата среда на европейско и национално ниво, в която се програмира, управлява и изпълнява </w:t>
      </w:r>
      <w:bookmarkStart w:id="10" w:name="_Hlk111620773"/>
      <w:r w:rsidRPr="00A026FF">
        <w:t>Програма „Образование“</w:t>
      </w:r>
      <w:bookmarkEnd w:id="10"/>
      <w:r>
        <w:t xml:space="preserve"> (ПО)</w:t>
      </w:r>
      <w:r w:rsidRPr="00A026FF">
        <w:t xml:space="preserve">, както и нормативните актове, на които тя се основава. </w:t>
      </w:r>
    </w:p>
    <w:p w14:paraId="7E2949A2" w14:textId="77777777" w:rsidR="00A26655" w:rsidRPr="00A026FF" w:rsidRDefault="00A26655" w:rsidP="00A26655">
      <w:pPr>
        <w:spacing w:line="360" w:lineRule="auto"/>
        <w:jc w:val="both"/>
        <w:rPr>
          <w:b/>
        </w:rPr>
      </w:pPr>
    </w:p>
    <w:p w14:paraId="10FAD978" w14:textId="3B58E2F0" w:rsidR="00A26655" w:rsidRPr="00A026FF" w:rsidRDefault="00A26655" w:rsidP="00A26655">
      <w:pPr>
        <w:spacing w:line="360" w:lineRule="auto"/>
        <w:jc w:val="both"/>
        <w:rPr>
          <w:b/>
          <w:sz w:val="28"/>
          <w:szCs w:val="28"/>
        </w:rPr>
      </w:pPr>
      <w:bookmarkStart w:id="11" w:name="т2_2"/>
      <w:bookmarkStart w:id="12" w:name="_Hlk130572198"/>
      <w:r>
        <w:rPr>
          <w:b/>
          <w:sz w:val="28"/>
          <w:szCs w:val="28"/>
        </w:rPr>
        <w:t>1</w:t>
      </w:r>
      <w:r w:rsidRPr="00A026FF">
        <w:rPr>
          <w:b/>
          <w:sz w:val="28"/>
          <w:szCs w:val="28"/>
        </w:rPr>
        <w:t>.</w:t>
      </w:r>
      <w:r>
        <w:rPr>
          <w:b/>
          <w:sz w:val="28"/>
          <w:szCs w:val="28"/>
        </w:rPr>
        <w:t>6</w:t>
      </w:r>
      <w:r w:rsidRPr="00A026FF">
        <w:rPr>
          <w:b/>
          <w:sz w:val="28"/>
          <w:szCs w:val="28"/>
        </w:rPr>
        <w:t xml:space="preserve">. Стратегическа среда </w:t>
      </w:r>
    </w:p>
    <w:p w14:paraId="02758FC3" w14:textId="4C236647" w:rsidR="00A26655" w:rsidRPr="00A026FF" w:rsidRDefault="00A26655" w:rsidP="00A26655">
      <w:pPr>
        <w:spacing w:line="360" w:lineRule="auto"/>
        <w:jc w:val="both"/>
        <w:rPr>
          <w:b/>
          <w:u w:val="single"/>
        </w:rPr>
      </w:pPr>
      <w:bookmarkStart w:id="13" w:name="т2_2_1"/>
      <w:bookmarkEnd w:id="11"/>
      <w:r>
        <w:rPr>
          <w:b/>
          <w:u w:val="single"/>
        </w:rPr>
        <w:t>1</w:t>
      </w:r>
      <w:r w:rsidRPr="00A026FF">
        <w:rPr>
          <w:b/>
          <w:u w:val="single"/>
        </w:rPr>
        <w:t>.</w:t>
      </w:r>
      <w:r>
        <w:rPr>
          <w:b/>
          <w:u w:val="single"/>
        </w:rPr>
        <w:t>6</w:t>
      </w:r>
      <w:r w:rsidRPr="00A026FF">
        <w:rPr>
          <w:b/>
          <w:u w:val="single"/>
        </w:rPr>
        <w:t>.1. на европейско ниво</w:t>
      </w:r>
    </w:p>
    <w:bookmarkEnd w:id="13"/>
    <w:p w14:paraId="7318E409" w14:textId="77777777" w:rsidR="00A26655" w:rsidRDefault="00A26655" w:rsidP="00A26655">
      <w:pPr>
        <w:pStyle w:val="ListParagraph"/>
        <w:numPr>
          <w:ilvl w:val="0"/>
          <w:numId w:val="35"/>
        </w:numPr>
        <w:autoSpaceDE w:val="0"/>
        <w:autoSpaceDN w:val="0"/>
        <w:adjustRightInd w:val="0"/>
        <w:spacing w:line="360" w:lineRule="auto"/>
        <w:jc w:val="both"/>
      </w:pPr>
      <w:r w:rsidRPr="0058560D">
        <w:rPr>
          <w:b/>
          <w:bCs/>
        </w:rPr>
        <w:t>Европейския стълб на социалните права</w:t>
      </w:r>
      <w:r w:rsidRPr="001A18ED">
        <w:t xml:space="preserve"> </w:t>
      </w:r>
      <w:r>
        <w:t xml:space="preserve">– </w:t>
      </w:r>
      <w:r w:rsidRPr="001A18ED">
        <w:t>Съфинансирана от ЕСФ+, основен инструмент на ЕС за изпълнение на Европейския стълб на социалните права и Плана за действие на Европейския стълб на социалните права, ПО ще подкрепя изпълнението на основни принципи 1, 2, 3, 4, 11, 17 на Стълба в сфери: „Равни възможности и достъп до пазара на труда“ и „Социална закрила и приобщаване“.</w:t>
      </w:r>
    </w:p>
    <w:p w14:paraId="1CF10FF4" w14:textId="77777777" w:rsidR="00A26655" w:rsidRDefault="00A26655" w:rsidP="00A26655">
      <w:pPr>
        <w:pStyle w:val="ListParagraph"/>
        <w:numPr>
          <w:ilvl w:val="0"/>
          <w:numId w:val="35"/>
        </w:numPr>
        <w:autoSpaceDE w:val="0"/>
        <w:autoSpaceDN w:val="0"/>
        <w:adjustRightInd w:val="0"/>
        <w:spacing w:line="360" w:lineRule="auto"/>
        <w:jc w:val="both"/>
      </w:pPr>
      <w:r w:rsidRPr="00693D12">
        <w:rPr>
          <w:b/>
          <w:bCs/>
        </w:rPr>
        <w:t>Комюнике от 19.11.2020 г. на министрите на образованието от Европейското пространство за висше образование (ЕПВО)</w:t>
      </w:r>
      <w:r>
        <w:t xml:space="preserve"> –</w:t>
      </w:r>
      <w:r w:rsidRPr="002652BD">
        <w:t xml:space="preserve"> ПО ще даде принос към изпълнение на „Препоръките към националните власти за подобряване на обучението във висшето образование и преподаване в </w:t>
      </w:r>
      <w:bookmarkStart w:id="14" w:name="_Hlk112068989"/>
      <w:r w:rsidRPr="002652BD">
        <w:lastRenderedPageBreak/>
        <w:t>Европейското пространство за висше образование (ЕПВО</w:t>
      </w:r>
      <w:bookmarkEnd w:id="14"/>
      <w:r w:rsidRPr="002652BD">
        <w:t>)“, представени в Комюникето от 19.11.2020 г. на министрите на образованието от ЕПВО</w:t>
      </w:r>
      <w:r>
        <w:t>;</w:t>
      </w:r>
    </w:p>
    <w:p w14:paraId="66FDD696" w14:textId="77777777" w:rsidR="00A26655" w:rsidRDefault="00A26655" w:rsidP="00A26655">
      <w:pPr>
        <w:pStyle w:val="ListParagraph"/>
        <w:numPr>
          <w:ilvl w:val="0"/>
          <w:numId w:val="35"/>
        </w:numPr>
        <w:autoSpaceDE w:val="0"/>
        <w:autoSpaceDN w:val="0"/>
        <w:adjustRightInd w:val="0"/>
        <w:spacing w:line="360" w:lineRule="auto"/>
        <w:jc w:val="both"/>
      </w:pPr>
      <w:r w:rsidRPr="00BA0216">
        <w:t xml:space="preserve">ПО ще има принос към </w:t>
      </w:r>
      <w:r w:rsidRPr="00693D12">
        <w:rPr>
          <w:b/>
          <w:bCs/>
        </w:rPr>
        <w:t>стратегията за изграждане на цифровото бъдеще на Европа</w:t>
      </w:r>
      <w:r w:rsidRPr="00BA0216">
        <w:t xml:space="preserve">, при пълното прилагане на </w:t>
      </w:r>
      <w:r w:rsidRPr="00693D12">
        <w:rPr>
          <w:b/>
          <w:bCs/>
        </w:rPr>
        <w:t>Директива (ЕС) 2016/2102</w:t>
      </w:r>
      <w:r w:rsidRPr="00BA0216">
        <w:t xml:space="preserve">. Когато е приложимо данните за дейностите по </w:t>
      </w:r>
      <w:proofErr w:type="spellStart"/>
      <w:r w:rsidRPr="00BA0216">
        <w:t>ПО</w:t>
      </w:r>
      <w:proofErr w:type="spellEnd"/>
      <w:r w:rsidRPr="00BA0216">
        <w:t xml:space="preserve"> ще бъдат представяни при условията на </w:t>
      </w:r>
      <w:r w:rsidRPr="00693D12">
        <w:rPr>
          <w:b/>
          <w:bCs/>
        </w:rPr>
        <w:t>Директива (ЕС) 2019/1024</w:t>
      </w:r>
      <w:r w:rsidRPr="00BA0216">
        <w:t>.</w:t>
      </w:r>
    </w:p>
    <w:p w14:paraId="331E1541" w14:textId="77777777" w:rsidR="00A26655" w:rsidRPr="00A026FF" w:rsidRDefault="00A26655" w:rsidP="00A26655">
      <w:pPr>
        <w:pStyle w:val="ListParagraph"/>
        <w:numPr>
          <w:ilvl w:val="0"/>
          <w:numId w:val="35"/>
        </w:numPr>
        <w:autoSpaceDE w:val="0"/>
        <w:autoSpaceDN w:val="0"/>
        <w:adjustRightInd w:val="0"/>
        <w:spacing w:line="360" w:lineRule="auto"/>
        <w:jc w:val="both"/>
      </w:pPr>
      <w:r w:rsidRPr="00693D12">
        <w:rPr>
          <w:b/>
          <w:bCs/>
        </w:rPr>
        <w:t>Европейска гаранция за децата</w:t>
      </w:r>
      <w:r>
        <w:t xml:space="preserve"> – </w:t>
      </w:r>
      <w:r w:rsidRPr="00C40C86">
        <w:t xml:space="preserve">Препоръката </w:t>
      </w:r>
      <w:r>
        <w:t xml:space="preserve">(ЕС) 2021/1004 на </w:t>
      </w:r>
      <w:r w:rsidRPr="00C40C86">
        <w:t xml:space="preserve">Съвета от 14 юли 2021 г. за създаване на Европейската гаранция за </w:t>
      </w:r>
      <w:r>
        <w:t>децата</w:t>
      </w:r>
      <w:r w:rsidRPr="00C40C86">
        <w:t>, чиято основна цел е предотвратяване на социалното изключване посредством гарантиране на достъпа на децата в нужда до ключови услуги като предучилищна подготовка и грижи в ранна детска възраст, образование (включително училищни дейности), здравеопазване, хранене и жилищно настаняване.</w:t>
      </w:r>
      <w:r>
        <w:t xml:space="preserve"> </w:t>
      </w:r>
      <w:r w:rsidRPr="00A63411">
        <w:t>По Приоритет 1</w:t>
      </w:r>
      <w:r>
        <w:t xml:space="preserve"> на ПО</w:t>
      </w:r>
      <w:r w:rsidRPr="00A63411">
        <w:t xml:space="preserve"> е програмиран необходимият ресурс по СЦ по чл. 4, пар.1, буква е) и буква й) от регламента за ЕСФ+ чрез мерки за пряка подкрепа на равния достъп до грижи в ранна детска възраст и образование за постигане на тематичната концентрация най-малко 5% на национално ниво</w:t>
      </w:r>
      <w:r>
        <w:t xml:space="preserve"> от бюджета на ЕСФ+</w:t>
      </w:r>
      <w:r w:rsidRPr="00A63411">
        <w:t xml:space="preserve"> за прилагане на Европейската гаранция за децата.</w:t>
      </w:r>
    </w:p>
    <w:p w14:paraId="24223382" w14:textId="15406332" w:rsidR="00A26655" w:rsidRPr="00A026FF" w:rsidRDefault="0026455E" w:rsidP="00A26655">
      <w:pPr>
        <w:autoSpaceDE w:val="0"/>
        <w:autoSpaceDN w:val="0"/>
        <w:adjustRightInd w:val="0"/>
        <w:spacing w:before="240" w:line="360" w:lineRule="auto"/>
        <w:jc w:val="both"/>
        <w:rPr>
          <w:b/>
          <w:u w:val="single"/>
        </w:rPr>
      </w:pPr>
      <w:bookmarkStart w:id="15" w:name="т2_2_2"/>
      <w:r>
        <w:rPr>
          <w:b/>
          <w:u w:val="single"/>
        </w:rPr>
        <w:t>1</w:t>
      </w:r>
      <w:r w:rsidR="00A26655" w:rsidRPr="00A026FF">
        <w:rPr>
          <w:b/>
          <w:u w:val="single"/>
        </w:rPr>
        <w:t>.</w:t>
      </w:r>
      <w:r>
        <w:rPr>
          <w:b/>
          <w:u w:val="single"/>
        </w:rPr>
        <w:t>6</w:t>
      </w:r>
      <w:r w:rsidR="00A26655" w:rsidRPr="00A026FF">
        <w:rPr>
          <w:b/>
          <w:u w:val="single"/>
        </w:rPr>
        <w:t>.2. на национално ниво</w:t>
      </w:r>
    </w:p>
    <w:bookmarkEnd w:id="15"/>
    <w:p w14:paraId="4F1ED459" w14:textId="77777777" w:rsidR="00A26655" w:rsidRPr="00A026FF" w:rsidRDefault="00A26655" w:rsidP="00A26655">
      <w:pPr>
        <w:numPr>
          <w:ilvl w:val="0"/>
          <w:numId w:val="32"/>
        </w:numPr>
        <w:autoSpaceDE w:val="0"/>
        <w:autoSpaceDN w:val="0"/>
        <w:adjustRightInd w:val="0"/>
        <w:spacing w:line="360" w:lineRule="auto"/>
        <w:jc w:val="both"/>
      </w:pPr>
      <w:r w:rsidRPr="00E65689">
        <w:rPr>
          <w:b/>
          <w:i/>
        </w:rPr>
        <w:t xml:space="preserve">Националната програма за развитие БЪЛГАРИЯ 2030 (НПР БЪЛГАРИЯ 2030) </w:t>
      </w:r>
    </w:p>
    <w:p w14:paraId="6CC5372A" w14:textId="77777777" w:rsidR="00A26655" w:rsidRDefault="00A26655" w:rsidP="00A26655">
      <w:pPr>
        <w:autoSpaceDE w:val="0"/>
        <w:autoSpaceDN w:val="0"/>
        <w:adjustRightInd w:val="0"/>
        <w:spacing w:line="360" w:lineRule="auto"/>
        <w:ind w:firstLine="709"/>
        <w:jc w:val="both"/>
      </w:pPr>
      <w:r w:rsidRPr="0074281B">
        <w:t xml:space="preserve">Програма „Образование“ 2021-2027 г. е един от основните инструменти за реализиране на </w:t>
      </w:r>
      <w:r>
        <w:t>П</w:t>
      </w:r>
      <w:r w:rsidRPr="0074281B">
        <w:t>риоритет 1 „Образование и умения“ на Националната програма за развитие БЪЛГАРИЯ 2030 (НПР БЪЛГАРИЯ 2030) (</w:t>
      </w:r>
      <w:hyperlink r:id="rId9" w:history="1">
        <w:r w:rsidRPr="00D8340B">
          <w:rPr>
            <w:rStyle w:val="Hyperlink"/>
          </w:rPr>
          <w:t>https://www.minfin.bg/bg/1394</w:t>
        </w:r>
      </w:hyperlink>
      <w:r w:rsidRPr="0074281B">
        <w:t>)</w:t>
      </w:r>
      <w:r>
        <w:t>.</w:t>
      </w:r>
    </w:p>
    <w:p w14:paraId="64E2487B" w14:textId="77777777" w:rsidR="00A26655" w:rsidRPr="00693D12" w:rsidRDefault="00A26655" w:rsidP="00A26655">
      <w:pPr>
        <w:numPr>
          <w:ilvl w:val="0"/>
          <w:numId w:val="32"/>
        </w:numPr>
        <w:autoSpaceDE w:val="0"/>
        <w:autoSpaceDN w:val="0"/>
        <w:adjustRightInd w:val="0"/>
        <w:spacing w:line="360" w:lineRule="auto"/>
        <w:jc w:val="both"/>
        <w:rPr>
          <w:b/>
          <w:bCs/>
          <w:i/>
        </w:rPr>
      </w:pPr>
      <w:r w:rsidRPr="00693D12">
        <w:rPr>
          <w:b/>
          <w:bCs/>
          <w:i/>
        </w:rPr>
        <w:t>Стратегическата рамка за развитие на образованието, обучението и ученето в Република България (2021</w:t>
      </w:r>
      <w:r>
        <w:rPr>
          <w:b/>
          <w:bCs/>
          <w:i/>
        </w:rPr>
        <w:t xml:space="preserve"> – </w:t>
      </w:r>
      <w:r w:rsidRPr="00693D12">
        <w:rPr>
          <w:b/>
          <w:bCs/>
          <w:i/>
        </w:rPr>
        <w:t>2030)</w:t>
      </w:r>
    </w:p>
    <w:p w14:paraId="58038B32" w14:textId="77777777" w:rsidR="00A26655" w:rsidRDefault="00A26655" w:rsidP="00A26655">
      <w:pPr>
        <w:autoSpaceDE w:val="0"/>
        <w:autoSpaceDN w:val="0"/>
        <w:adjustRightInd w:val="0"/>
        <w:spacing w:line="360" w:lineRule="auto"/>
        <w:ind w:firstLine="708"/>
        <w:jc w:val="both"/>
      </w:pPr>
      <w:r w:rsidRPr="0074281B">
        <w:t xml:space="preserve">В Стратегическата рамка са заложени девет основни приоритета в развитието на образователната система до 2030 г. Те са ориентирани към повишаване на обхвата и качеството на образованието и обучението с акцент върху придобиване на аналитични умения и развиване на креативно мислене, към осигуряване на условия за равен достъп на всички деца/ученици и намаляване дела на отпадналите и преждевременно </w:t>
      </w:r>
      <w:r w:rsidRPr="0074281B">
        <w:lastRenderedPageBreak/>
        <w:t xml:space="preserve">напусналите образователната система, към десегрегация и намаляване на социалното изключване, подобрена работа с родителите и образователна интеграция. Изведен е фокус върху приобщаващо образование и </w:t>
      </w:r>
      <w:proofErr w:type="spellStart"/>
      <w:r w:rsidRPr="0074281B">
        <w:t>компетентностния</w:t>
      </w:r>
      <w:proofErr w:type="spellEnd"/>
      <w:r w:rsidRPr="0074281B">
        <w:t xml:space="preserve"> подход, като се обръща специално внимание на ранното детско развитие и образование, както и въвеждането на образователни иновации, нови дигитални и технологични решения в подкрепа повишаване на мотивацията и успеваемостта на учениците и подобряване на уменията на учителите. Предвиждат се конкретни мерки, свързани с продължаващата модернизация на професионалното образование, кариерно ориентиране, формирани нагласи за учене през целия живот, както и образователна подготовка, отговаряща на нуждите на пазара на труда. За първи път се предлага ефективен модел за управление, както и междусекторно сътрудничество.</w:t>
      </w:r>
    </w:p>
    <w:p w14:paraId="1AFFE850" w14:textId="77777777" w:rsidR="00A26655" w:rsidRPr="00693D12" w:rsidRDefault="00A26655" w:rsidP="00A26655">
      <w:pPr>
        <w:numPr>
          <w:ilvl w:val="0"/>
          <w:numId w:val="32"/>
        </w:numPr>
        <w:autoSpaceDE w:val="0"/>
        <w:autoSpaceDN w:val="0"/>
        <w:adjustRightInd w:val="0"/>
        <w:spacing w:line="360" w:lineRule="auto"/>
        <w:jc w:val="both"/>
        <w:rPr>
          <w:b/>
          <w:bCs/>
          <w:i/>
          <w:iCs/>
        </w:rPr>
      </w:pPr>
      <w:r w:rsidRPr="00693D12">
        <w:rPr>
          <w:b/>
          <w:bCs/>
          <w:i/>
          <w:iCs/>
        </w:rPr>
        <w:t>Стратегията за развитие на висшето образование в Република България за периода 2021 – 2030 г.</w:t>
      </w:r>
    </w:p>
    <w:p w14:paraId="66801529" w14:textId="77777777" w:rsidR="00A26655" w:rsidRDefault="00A26655" w:rsidP="00A26655">
      <w:pPr>
        <w:autoSpaceDE w:val="0"/>
        <w:autoSpaceDN w:val="0"/>
        <w:adjustRightInd w:val="0"/>
        <w:spacing w:line="360" w:lineRule="auto"/>
        <w:ind w:firstLine="708"/>
        <w:jc w:val="both"/>
      </w:pPr>
      <w:r w:rsidRPr="00693D12">
        <w:t>Заложените политики до 2030 година за усъвършенстване системата на висшето образование са ориентирани към осигуряването на постоянна адаптация към актуалните предизвикателства пред обучението и по-конкретно дигитализацията и последващо кариерно развитие на студентите и професионална реализация. Приоритетни теми стават какво и как учат студентите, свързаността на висшите училища чрез изграждането на мрежи и насърчаване на научната дейност и международното сътрудничество. Водеща цел на Стратегията е обвързване на приема с пазара на труда и разработване на устойчив механизъм за осъвременяване на съществуващите и създаване на нови учебни програми, включително програми за капацитет за ефективно управление, квалификация на преподавателския състав и насърчаване на образователните иновации и предприемаческото мислене. Наред със създаването на редица стимули за интензифициране на научноизследователската дейност и свързването в международни мрежи на висшите училища, се предвиждат конкретни стимули за изграждане на ефективна връзка образование-наука-бизнес.</w:t>
      </w:r>
    </w:p>
    <w:p w14:paraId="5AB8A667" w14:textId="77777777" w:rsidR="00A26655" w:rsidRDefault="00A26655" w:rsidP="00A26655">
      <w:pPr>
        <w:pStyle w:val="ListParagraph"/>
        <w:numPr>
          <w:ilvl w:val="0"/>
          <w:numId w:val="32"/>
        </w:numPr>
        <w:tabs>
          <w:tab w:val="clear" w:pos="1068"/>
          <w:tab w:val="num" w:pos="709"/>
        </w:tabs>
        <w:autoSpaceDE w:val="0"/>
        <w:autoSpaceDN w:val="0"/>
        <w:adjustRightInd w:val="0"/>
        <w:spacing w:line="360" w:lineRule="auto"/>
        <w:ind w:left="0" w:firstLine="708"/>
        <w:jc w:val="both"/>
      </w:pPr>
      <w:r w:rsidRPr="00693D12">
        <w:rPr>
          <w:b/>
          <w:bCs/>
          <w:i/>
          <w:iCs/>
        </w:rPr>
        <w:t xml:space="preserve">Национална стратегия на Република България за равенство, приобщаване и участие на ромите (2021 – 2030) (Националната стратегия, </w:t>
      </w:r>
      <w:r w:rsidRPr="00693D12">
        <w:rPr>
          <w:b/>
          <w:bCs/>
          <w:i/>
          <w:iCs/>
        </w:rPr>
        <w:lastRenderedPageBreak/>
        <w:t>Стратегията) и Национал</w:t>
      </w:r>
      <w:r w:rsidRPr="00693D12">
        <w:rPr>
          <w:b/>
          <w:bCs/>
          <w:i/>
          <w:iCs/>
          <w:lang w:val="en-US"/>
        </w:rPr>
        <w:t>e</w:t>
      </w:r>
      <w:r w:rsidRPr="00693D12">
        <w:rPr>
          <w:b/>
          <w:bCs/>
          <w:i/>
          <w:iCs/>
        </w:rPr>
        <w:t>н план за действие 2022 – 2023 г. (НПД)</w:t>
      </w:r>
      <w:r w:rsidRPr="0015525C">
        <w:rPr>
          <w:lang w:val="en-US"/>
        </w:rPr>
        <w:t xml:space="preserve"> </w:t>
      </w:r>
      <w:hyperlink r:id="rId10" w:history="1">
        <w:r w:rsidRPr="0079684D">
          <w:rPr>
            <w:rStyle w:val="Hyperlink"/>
          </w:rPr>
          <w:t>http://www.nccedi.government.bg/bg/node/448</w:t>
        </w:r>
      </w:hyperlink>
    </w:p>
    <w:p w14:paraId="78D49575" w14:textId="77777777" w:rsidR="00A26655" w:rsidRDefault="00A26655" w:rsidP="00A26655">
      <w:pPr>
        <w:autoSpaceDE w:val="0"/>
        <w:autoSpaceDN w:val="0"/>
        <w:adjustRightInd w:val="0"/>
        <w:spacing w:line="360" w:lineRule="auto"/>
        <w:ind w:firstLine="708"/>
        <w:jc w:val="both"/>
      </w:pPr>
      <w:r>
        <w:t xml:space="preserve">Приети са Национална стратегия на РБ за равенство, приобщаване и участие на ромите (2021 – 2030) и НПД 2022 – 2023 г. </w:t>
      </w:r>
    </w:p>
    <w:p w14:paraId="0E7693C1" w14:textId="77777777" w:rsidR="00A26655" w:rsidRPr="00693D12" w:rsidRDefault="00A26655" w:rsidP="00A26655">
      <w:pPr>
        <w:autoSpaceDE w:val="0"/>
        <w:autoSpaceDN w:val="0"/>
        <w:adjustRightInd w:val="0"/>
        <w:spacing w:line="360" w:lineRule="auto"/>
        <w:ind w:firstLine="709"/>
        <w:jc w:val="both"/>
      </w:pPr>
      <w:r>
        <w:t>В Стратегията са заложени 9 цели: 3 хоризонтални (равенство, приобщаване и участие) и 6 в области: образование, заетост, жилищни условия, здравеопазване, върховенство на закона и недискриминация, култура и медии. Стратегията следва подход, основан на разработване на общи политики (</w:t>
      </w:r>
      <w:proofErr w:type="spellStart"/>
      <w:r>
        <w:t>мейнстрийм</w:t>
      </w:r>
      <w:proofErr w:type="spellEnd"/>
      <w:r>
        <w:t xml:space="preserve">) с прилагане на целеви мерки по сектори, особено на местно ниво. Подходът следва да компенсира неравенствата. Има мерки за ускоряване интегрирането на ромите и предотвратяване и премахване на сегрегацията, като се отчита равенството между половете и положението на младите роми; поставен е акцент върху преодоляване на антиромските нагласи, дискриминацията, речта на омразата и др. </w:t>
      </w:r>
    </w:p>
    <w:p w14:paraId="760F1C77" w14:textId="77777777" w:rsidR="00A26655" w:rsidRPr="00A026FF" w:rsidRDefault="00A26655" w:rsidP="00A26655">
      <w:pPr>
        <w:numPr>
          <w:ilvl w:val="0"/>
          <w:numId w:val="32"/>
        </w:numPr>
        <w:spacing w:before="120" w:after="120" w:line="360" w:lineRule="auto"/>
        <w:jc w:val="both"/>
        <w:rPr>
          <w:color w:val="000000"/>
        </w:rPr>
      </w:pPr>
      <w:r w:rsidRPr="00A026FF">
        <w:rPr>
          <w:b/>
          <w:i/>
        </w:rPr>
        <w:t xml:space="preserve">Споразумение за партньорство на Република България, очертаващо помощта </w:t>
      </w:r>
      <w:r>
        <w:rPr>
          <w:b/>
          <w:i/>
        </w:rPr>
        <w:t>от ЕФСУ през програмен период</w:t>
      </w:r>
      <w:r w:rsidRPr="00A026FF">
        <w:rPr>
          <w:b/>
          <w:i/>
        </w:rPr>
        <w:t xml:space="preserve"> 20</w:t>
      </w:r>
      <w:r>
        <w:rPr>
          <w:b/>
          <w:i/>
        </w:rPr>
        <w:t xml:space="preserve">21 – </w:t>
      </w:r>
      <w:r w:rsidRPr="00A026FF">
        <w:rPr>
          <w:b/>
          <w:i/>
        </w:rPr>
        <w:t>202</w:t>
      </w:r>
      <w:r>
        <w:rPr>
          <w:b/>
          <w:i/>
        </w:rPr>
        <w:t>7</w:t>
      </w:r>
      <w:r w:rsidRPr="00A026FF">
        <w:rPr>
          <w:b/>
          <w:i/>
        </w:rPr>
        <w:t xml:space="preserve"> г</w:t>
      </w:r>
      <w:r w:rsidRPr="00A026FF">
        <w:t>.</w:t>
      </w:r>
      <w:r w:rsidRPr="00A026FF">
        <w:rPr>
          <w:color w:val="000000"/>
        </w:rPr>
        <w:t xml:space="preserve"> </w:t>
      </w:r>
    </w:p>
    <w:p w14:paraId="3CC3FAC4" w14:textId="77777777" w:rsidR="00A26655" w:rsidRDefault="00A26655" w:rsidP="00A26655">
      <w:pPr>
        <w:spacing w:line="360" w:lineRule="auto"/>
        <w:ind w:firstLine="708"/>
        <w:jc w:val="both"/>
        <w:rPr>
          <w:color w:val="000000"/>
        </w:rPr>
      </w:pPr>
      <w:r w:rsidRPr="00A026FF">
        <w:rPr>
          <w:color w:val="000000"/>
        </w:rPr>
        <w:t xml:space="preserve">Споразумението за партньорство е </w:t>
      </w:r>
      <w:r>
        <w:rPr>
          <w:color w:val="000000"/>
        </w:rPr>
        <w:t xml:space="preserve">стратегически </w:t>
      </w:r>
      <w:r w:rsidRPr="00A026FF">
        <w:rPr>
          <w:color w:val="000000"/>
        </w:rPr>
        <w:t xml:space="preserve">документ, който определя целите и приоритетите на Република България при използване на средствата от </w:t>
      </w:r>
      <w:r>
        <w:rPr>
          <w:color w:val="000000"/>
        </w:rPr>
        <w:t>ЕФСУ</w:t>
      </w:r>
      <w:r w:rsidRPr="00A026FF">
        <w:rPr>
          <w:color w:val="000000"/>
        </w:rPr>
        <w:t xml:space="preserve"> за програмния период 20</w:t>
      </w:r>
      <w:r>
        <w:rPr>
          <w:color w:val="000000"/>
        </w:rPr>
        <w:t xml:space="preserve">21 – </w:t>
      </w:r>
      <w:r w:rsidRPr="00A026FF">
        <w:rPr>
          <w:color w:val="000000"/>
        </w:rPr>
        <w:t>202</w:t>
      </w:r>
      <w:r>
        <w:rPr>
          <w:color w:val="000000"/>
        </w:rPr>
        <w:t>7</w:t>
      </w:r>
      <w:r w:rsidRPr="00A026FF">
        <w:rPr>
          <w:color w:val="000000"/>
        </w:rPr>
        <w:t xml:space="preserve"> г. и очертава стратегията за постигане на устойчив, приобщаващ и интелигентен растеж. </w:t>
      </w:r>
      <w:r>
        <w:rPr>
          <w:color w:val="000000"/>
        </w:rPr>
        <w:t xml:space="preserve">То е одобрено с </w:t>
      </w:r>
      <w:r w:rsidRPr="00734300">
        <w:rPr>
          <w:color w:val="000000"/>
        </w:rPr>
        <w:t xml:space="preserve">Решение за изпълнение на </w:t>
      </w:r>
      <w:r>
        <w:rPr>
          <w:color w:val="000000"/>
        </w:rPr>
        <w:t>Комисията</w:t>
      </w:r>
      <w:r w:rsidRPr="00734300">
        <w:rPr>
          <w:color w:val="000000"/>
        </w:rPr>
        <w:t xml:space="preserve"> </w:t>
      </w:r>
      <w:r>
        <w:rPr>
          <w:color w:val="000000"/>
        </w:rPr>
        <w:t xml:space="preserve">№ </w:t>
      </w:r>
      <w:r w:rsidRPr="007E6B7D">
        <w:rPr>
          <w:color w:val="000000"/>
        </w:rPr>
        <w:t>C(2022)4607</w:t>
      </w:r>
      <w:r>
        <w:rPr>
          <w:color w:val="000000"/>
        </w:rPr>
        <w:t xml:space="preserve"> </w:t>
      </w:r>
      <w:r w:rsidRPr="00734300">
        <w:rPr>
          <w:color w:val="000000"/>
        </w:rPr>
        <w:t xml:space="preserve">от 6.7.2022 г. </w:t>
      </w:r>
    </w:p>
    <w:p w14:paraId="4577FCA8" w14:textId="77777777" w:rsidR="00A26655" w:rsidRDefault="00A26655" w:rsidP="00A26655">
      <w:pPr>
        <w:spacing w:line="360" w:lineRule="auto"/>
        <w:ind w:firstLine="708"/>
        <w:jc w:val="both"/>
        <w:rPr>
          <w:color w:val="000000"/>
        </w:rPr>
      </w:pPr>
      <w:r>
        <w:t>Споразумението за партньорство обхваща подкрепата от Европейския фонд за регионално развитие („ЕФРР“), Кохезионния фонд, Европейския социален фонд плюс („ЕСФ+“), Фонда за справедлив преход („ФСП“) и Европейския фонд за морско дело, рибарство и аквакултури („ЕФМДРА“) в България за периода от 1 януари 2021 г. до 31 декември 2027 г. В него са</w:t>
      </w:r>
      <w:r w:rsidRPr="005041B6">
        <w:rPr>
          <w:color w:val="000000"/>
        </w:rPr>
        <w:t xml:space="preserve"> изложени стратегическата ориентация за програмирането и условията за ефективното и ефикасно използване на </w:t>
      </w:r>
      <w:r>
        <w:rPr>
          <w:color w:val="000000"/>
        </w:rPr>
        <w:t>тези фондове.</w:t>
      </w:r>
      <w:r w:rsidRPr="005041B6">
        <w:rPr>
          <w:color w:val="000000"/>
        </w:rPr>
        <w:t xml:space="preserve"> </w:t>
      </w:r>
    </w:p>
    <w:p w14:paraId="27248F80" w14:textId="77777777" w:rsidR="00A26655" w:rsidRPr="00A026FF" w:rsidRDefault="00A26655" w:rsidP="00A26655">
      <w:pPr>
        <w:spacing w:line="360" w:lineRule="auto"/>
        <w:ind w:firstLine="708"/>
        <w:jc w:val="both"/>
        <w:rPr>
          <w:color w:val="000000"/>
        </w:rPr>
      </w:pPr>
      <w:r>
        <w:t xml:space="preserve">В съответствие с член 7 и член 9, параграф 2 от Регламент (ЕС) 2021/1057 на Европейския парламент и на Съвета в споразумението за партньорство се определят минималните суми, които да бъдат разпределени от средствата по направлението на ЕСФ </w:t>
      </w:r>
      <w:r>
        <w:lastRenderedPageBreak/>
        <w:t>+ при споделено управление на национално равнище за специфичните цели, посочени в член 4, параграф 1 от Регламент (ЕС) 2021/1057.</w:t>
      </w:r>
    </w:p>
    <w:bookmarkEnd w:id="12"/>
    <w:p w14:paraId="40A1EC81" w14:textId="77777777" w:rsidR="00A26655" w:rsidRPr="00A026FF" w:rsidRDefault="00A26655" w:rsidP="00A26655">
      <w:pPr>
        <w:numPr>
          <w:ilvl w:val="0"/>
          <w:numId w:val="32"/>
        </w:numPr>
        <w:spacing w:before="120" w:after="120" w:line="360" w:lineRule="auto"/>
        <w:jc w:val="both"/>
        <w:rPr>
          <w:b/>
          <w:i/>
        </w:rPr>
      </w:pPr>
      <w:r w:rsidRPr="00A026FF">
        <w:rPr>
          <w:b/>
          <w:i/>
        </w:rPr>
        <w:t>Национална комуникационна стратегия за програмен период 20</w:t>
      </w:r>
      <w:r>
        <w:rPr>
          <w:b/>
          <w:i/>
        </w:rPr>
        <w:t>21</w:t>
      </w:r>
      <w:r w:rsidRPr="00A026FF">
        <w:rPr>
          <w:b/>
          <w:i/>
        </w:rPr>
        <w:t>-202</w:t>
      </w:r>
      <w:r>
        <w:rPr>
          <w:b/>
          <w:i/>
        </w:rPr>
        <w:t>7</w:t>
      </w:r>
      <w:r w:rsidRPr="00A026FF">
        <w:rPr>
          <w:b/>
          <w:i/>
        </w:rPr>
        <w:t xml:space="preserve"> г. (НКС)</w:t>
      </w:r>
    </w:p>
    <w:p w14:paraId="1EFAE3E3" w14:textId="77777777" w:rsidR="00A26655" w:rsidRPr="00A026FF" w:rsidRDefault="00A26655" w:rsidP="00A26655">
      <w:pPr>
        <w:spacing w:before="120" w:after="120" w:line="360" w:lineRule="auto"/>
        <w:ind w:firstLine="567"/>
        <w:jc w:val="both"/>
      </w:pPr>
      <w:r w:rsidRPr="00A026FF">
        <w:t xml:space="preserve">Националната комуникационна стратегия </w:t>
      </w:r>
      <w:r w:rsidRPr="00842B9D">
        <w:t>определя рамката за стратегическа комуникация за програмния период 2021-2027 г.</w:t>
      </w:r>
      <w:r w:rsidRPr="00A026FF">
        <w:t>, подход</w:t>
      </w:r>
      <w:r>
        <w:t>а</w:t>
      </w:r>
      <w:r w:rsidRPr="00A026FF">
        <w:t xml:space="preserve"> и инструменти</w:t>
      </w:r>
      <w:r>
        <w:t>те</w:t>
      </w:r>
      <w:r w:rsidRPr="00A026FF">
        <w:t xml:space="preserve">, с помощта на които да бъдат информирани широката общественост и целевите групи относно възможностите за финансиране, предоставени от отделните програми, съфинансирани със средства на ЕС. </w:t>
      </w:r>
    </w:p>
    <w:p w14:paraId="1A0538D5" w14:textId="77777777" w:rsidR="00A26655" w:rsidRPr="00A026FF" w:rsidRDefault="00A26655" w:rsidP="00A26655">
      <w:pPr>
        <w:numPr>
          <w:ilvl w:val="0"/>
          <w:numId w:val="32"/>
        </w:numPr>
        <w:spacing w:before="120" w:after="120" w:line="360" w:lineRule="auto"/>
        <w:jc w:val="both"/>
        <w:rPr>
          <w:b/>
          <w:i/>
        </w:rPr>
      </w:pPr>
      <w:r w:rsidRPr="00A026FF">
        <w:rPr>
          <w:b/>
          <w:i/>
        </w:rPr>
        <w:t xml:space="preserve"> </w:t>
      </w:r>
      <w:bookmarkStart w:id="16" w:name="_Hlk130572277"/>
      <w:r w:rsidRPr="00A026FF">
        <w:rPr>
          <w:b/>
          <w:i/>
        </w:rPr>
        <w:t>Програма „Образование“ (ПО)</w:t>
      </w:r>
    </w:p>
    <w:p w14:paraId="55621427" w14:textId="77777777" w:rsidR="00A26655" w:rsidRDefault="00A26655" w:rsidP="00A26655">
      <w:pPr>
        <w:spacing w:line="360" w:lineRule="auto"/>
        <w:ind w:firstLine="708"/>
        <w:jc w:val="both"/>
      </w:pPr>
      <w:r w:rsidRPr="006D242E">
        <w:t xml:space="preserve">Програма „Образование“ 2021 – 2027 е одобрена от Европейската комисия с Решение за изпълнение на Комисията № C(2022)5828 от 08 август 2022 г. </w:t>
      </w:r>
      <w:r w:rsidRPr="00A026FF">
        <w:t xml:space="preserve"> </w:t>
      </w:r>
      <w:r w:rsidRPr="006D242E">
        <w:t xml:space="preserve">Бюджетът на Програмата е в размер на 1 887 219 069 лв. и включва финансиране от Европейския социален фонд плюс и от държавния бюджет на Република България. </w:t>
      </w:r>
    </w:p>
    <w:p w14:paraId="2EABEEAA" w14:textId="77777777" w:rsidR="00A26655" w:rsidRPr="00A026FF" w:rsidRDefault="00A26655" w:rsidP="00A26655">
      <w:pPr>
        <w:spacing w:line="360" w:lineRule="auto"/>
        <w:ind w:firstLine="708"/>
        <w:jc w:val="both"/>
        <w:rPr>
          <w:b/>
          <w:sz w:val="28"/>
          <w:szCs w:val="28"/>
        </w:rPr>
      </w:pPr>
      <w:r w:rsidRPr="006D242E">
        <w:t>Програма „Образование“ 2021</w:t>
      </w:r>
      <w:r>
        <w:rPr>
          <w:lang w:val="en-US"/>
        </w:rPr>
        <w:t xml:space="preserve"> </w:t>
      </w:r>
      <w:r>
        <w:t>–</w:t>
      </w:r>
      <w:r>
        <w:rPr>
          <w:lang w:val="en-US"/>
        </w:rPr>
        <w:t xml:space="preserve"> </w:t>
      </w:r>
      <w:r w:rsidRPr="006D242E">
        <w:t xml:space="preserve">2027 г. е структурирана в </w:t>
      </w:r>
      <w:r>
        <w:t>четири</w:t>
      </w:r>
      <w:r w:rsidRPr="006D242E">
        <w:t xml:space="preserve"> приоритета с програмирани мерки в подкрепа на образованието на всички етапи и степени на образование </w:t>
      </w:r>
      <w:r>
        <w:t>–</w:t>
      </w:r>
      <w:r w:rsidRPr="006D242E">
        <w:t xml:space="preserve"> от детските градини до висшето образование</w:t>
      </w:r>
      <w:r>
        <w:t xml:space="preserve">: </w:t>
      </w:r>
      <w:r w:rsidRPr="006D242E">
        <w:t>Приоритет 1 „Приобщаващо образование и образователна интеграция“</w:t>
      </w:r>
      <w:r>
        <w:t xml:space="preserve">; </w:t>
      </w:r>
      <w:r w:rsidRPr="006D242E">
        <w:t>Приоритет 2 „Модернизация и качество на образованието“</w:t>
      </w:r>
      <w:r>
        <w:t xml:space="preserve">; </w:t>
      </w:r>
      <w:r w:rsidRPr="006D242E">
        <w:t>Приоритет 3 „Връзка на образованието с пазара на труда“</w:t>
      </w:r>
      <w:r>
        <w:t xml:space="preserve">; </w:t>
      </w:r>
      <w:r w:rsidRPr="00DB41D2">
        <w:t>Приоритет</w:t>
      </w:r>
      <w:r>
        <w:rPr>
          <w:lang w:val="en-US"/>
        </w:rPr>
        <w:t xml:space="preserve"> 4</w:t>
      </w:r>
      <w:r w:rsidRPr="00DB41D2">
        <w:t xml:space="preserve"> </w:t>
      </w:r>
      <w:r>
        <w:t>„Приоритет за техническа помощ“.</w:t>
      </w:r>
      <w:bookmarkEnd w:id="16"/>
    </w:p>
    <w:p w14:paraId="14EFC913" w14:textId="77777777" w:rsidR="00A26655" w:rsidRDefault="00A26655" w:rsidP="00A26655">
      <w:pPr>
        <w:spacing w:line="360" w:lineRule="auto"/>
        <w:jc w:val="both"/>
        <w:rPr>
          <w:b/>
          <w:sz w:val="28"/>
          <w:szCs w:val="28"/>
        </w:rPr>
      </w:pPr>
      <w:bookmarkStart w:id="17" w:name="т2_3"/>
    </w:p>
    <w:p w14:paraId="4E01A529" w14:textId="340DBBE9" w:rsidR="00A26655" w:rsidRPr="00A026FF" w:rsidRDefault="00464769" w:rsidP="00A26655">
      <w:pPr>
        <w:spacing w:line="360" w:lineRule="auto"/>
        <w:jc w:val="both"/>
        <w:rPr>
          <w:b/>
          <w:sz w:val="28"/>
          <w:szCs w:val="28"/>
        </w:rPr>
      </w:pPr>
      <w:r>
        <w:rPr>
          <w:b/>
          <w:sz w:val="28"/>
          <w:szCs w:val="28"/>
        </w:rPr>
        <w:t>1</w:t>
      </w:r>
      <w:r w:rsidR="00A26655" w:rsidRPr="00A026FF">
        <w:rPr>
          <w:b/>
          <w:sz w:val="28"/>
          <w:szCs w:val="28"/>
        </w:rPr>
        <w:t>.</w:t>
      </w:r>
      <w:r>
        <w:rPr>
          <w:b/>
          <w:sz w:val="28"/>
          <w:szCs w:val="28"/>
        </w:rPr>
        <w:t>7</w:t>
      </w:r>
      <w:r w:rsidR="00A26655" w:rsidRPr="00A026FF">
        <w:rPr>
          <w:b/>
          <w:sz w:val="28"/>
          <w:szCs w:val="28"/>
        </w:rPr>
        <w:t>. Нормативна рамка</w:t>
      </w:r>
    </w:p>
    <w:bookmarkEnd w:id="17"/>
    <w:p w14:paraId="3029E5C5" w14:textId="77777777" w:rsidR="00A26655" w:rsidRPr="00A026FF" w:rsidRDefault="00A26655" w:rsidP="00A26655">
      <w:pPr>
        <w:spacing w:line="360" w:lineRule="auto"/>
        <w:jc w:val="both"/>
      </w:pPr>
      <w:r w:rsidRPr="00A026FF">
        <w:rPr>
          <w:b/>
        </w:rPr>
        <w:t xml:space="preserve">       </w:t>
      </w:r>
      <w:r w:rsidRPr="00A026FF">
        <w:rPr>
          <w:b/>
        </w:rPr>
        <w:tab/>
      </w:r>
      <w:r w:rsidRPr="00A026FF">
        <w:t xml:space="preserve">Настоящият наръчник на УО на ПО е в съответствие с действащите към </w:t>
      </w:r>
      <w:r>
        <w:t xml:space="preserve">момента на утвърждаване </w:t>
      </w:r>
      <w:r w:rsidRPr="00A026FF">
        <w:t xml:space="preserve">нормативни изисквания </w:t>
      </w:r>
      <w:r w:rsidRPr="00A026FF">
        <w:rPr>
          <w:color w:val="000000"/>
        </w:rPr>
        <w:t xml:space="preserve">на правото на Европейския съюз </w:t>
      </w:r>
      <w:r w:rsidRPr="00A026FF">
        <w:t>и националното законодателство</w:t>
      </w:r>
      <w:r w:rsidRPr="00A026FF" w:rsidDel="004647F4">
        <w:t xml:space="preserve"> </w:t>
      </w:r>
      <w:r w:rsidRPr="00A026FF">
        <w:t>в сферата на работа с Европейски фондове при споделено управление (ЕФСУ).</w:t>
      </w:r>
    </w:p>
    <w:p w14:paraId="5260822B" w14:textId="77777777" w:rsidR="00A26655" w:rsidRPr="00A55FFF" w:rsidRDefault="00A26655" w:rsidP="00A26655">
      <w:pPr>
        <w:spacing w:line="360" w:lineRule="auto"/>
        <w:ind w:firstLine="708"/>
        <w:jc w:val="both"/>
      </w:pPr>
      <w:r w:rsidRPr="00A55FFF">
        <w:t xml:space="preserve">Процедурите и одитните пътеки, разписани в Наръчника, вкл. образците и контролните листове, съставляващи приложения към него, са разписани при </w:t>
      </w:r>
      <w:r w:rsidRPr="00A55FFF">
        <w:lastRenderedPageBreak/>
        <w:t>съобразяване с и при позоваване на приложимите разпоредби на обнародваните нормативни актове за програмния период 2021 - 2027 г.</w:t>
      </w:r>
    </w:p>
    <w:p w14:paraId="5B6E9006" w14:textId="77777777" w:rsidR="00A26655" w:rsidRPr="00A026FF" w:rsidRDefault="00A26655" w:rsidP="00A26655">
      <w:pPr>
        <w:spacing w:line="360" w:lineRule="auto"/>
        <w:ind w:firstLine="709"/>
        <w:jc w:val="both"/>
        <w:rPr>
          <w:color w:val="000000"/>
        </w:rPr>
      </w:pPr>
      <w:r w:rsidRPr="00A55FFF">
        <w:t>В съответствие с § 71, ал. 3 от преходните и заключителните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 в сила от 01.07.2022 г.) нормативните актове, приети от Министерския съвет и министъра на финансите за програмния период 2014 - 2020 г. до влизането в сила на този закон, се прилагат и за програмен период 2021 - 2027 г., доколкото не противоречат на Закона за управление на средствата от Европейските фондове при споделено управление (ЗУСЕФСУ). Във връзка с това, при липса на съответни обнародвани за програмен период 2021-2027 г. нормативни актове, 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нормативни актове за програмния период 2014 - 2020 г., приети от Министерския съвет и министъра на финансите, при съобразяване да не противоречат на ЗУСЕФСУ и правото на Европейския съюз в областта на ЕФСУ.</w:t>
      </w:r>
      <w:r>
        <w:t xml:space="preserve"> </w:t>
      </w:r>
    </w:p>
    <w:p w14:paraId="3B981F4E" w14:textId="77777777" w:rsidR="00A26655" w:rsidRPr="00A026FF" w:rsidRDefault="00A26655" w:rsidP="00A26655">
      <w:pPr>
        <w:spacing w:line="360" w:lineRule="auto"/>
        <w:jc w:val="both"/>
        <w:rPr>
          <w:b/>
        </w:rPr>
      </w:pPr>
    </w:p>
    <w:p w14:paraId="55F5C71B" w14:textId="66BB42E5" w:rsidR="00A26655" w:rsidRPr="00A026FF" w:rsidRDefault="006C0015" w:rsidP="00A26655">
      <w:pPr>
        <w:spacing w:line="360" w:lineRule="auto"/>
        <w:jc w:val="both"/>
        <w:rPr>
          <w:b/>
        </w:rPr>
      </w:pPr>
      <w:bookmarkStart w:id="18" w:name="т2_3_1"/>
      <w:r>
        <w:rPr>
          <w:b/>
        </w:rPr>
        <w:t>1</w:t>
      </w:r>
      <w:r w:rsidR="00A26655" w:rsidRPr="00A026FF">
        <w:rPr>
          <w:b/>
        </w:rPr>
        <w:t>.</w:t>
      </w:r>
      <w:r>
        <w:rPr>
          <w:b/>
        </w:rPr>
        <w:t>7</w:t>
      </w:r>
      <w:r w:rsidR="00A26655" w:rsidRPr="00A026FF">
        <w:rPr>
          <w:b/>
        </w:rPr>
        <w:t>.1. Нормативни изисквания на правото на Европейския съюз</w:t>
      </w:r>
      <w:r w:rsidR="00A26655" w:rsidRPr="00A026FF" w:rsidDel="007565A2">
        <w:rPr>
          <w:b/>
        </w:rPr>
        <w:t xml:space="preserve"> </w:t>
      </w:r>
    </w:p>
    <w:bookmarkEnd w:id="18"/>
    <w:p w14:paraId="50E4337F" w14:textId="77777777" w:rsidR="00A26655" w:rsidRPr="00A026FF" w:rsidRDefault="00A26655" w:rsidP="00A26655">
      <w:pPr>
        <w:widowControl w:val="0"/>
        <w:numPr>
          <w:ilvl w:val="0"/>
          <w:numId w:val="34"/>
        </w:numPr>
        <w:suppressAutoHyphens/>
        <w:spacing w:line="360" w:lineRule="auto"/>
        <w:jc w:val="both"/>
      </w:pPr>
      <w:r w:rsidRPr="00A026FF">
        <w:rPr>
          <w:b/>
          <w:snapToGrid w:val="0"/>
        </w:rPr>
        <w:t xml:space="preserve">Договор за функционирането на Европейския съюз – </w:t>
      </w:r>
      <w:bookmarkStart w:id="19" w:name="_Hlk111725075"/>
      <w:r w:rsidRPr="00693D12">
        <w:rPr>
          <w:bCs/>
          <w:snapToGrid w:val="0"/>
        </w:rPr>
        <w:t>консолидиран текст (</w:t>
      </w:r>
      <w:r w:rsidRPr="005C088A">
        <w:rPr>
          <w:bCs/>
          <w:color w:val="000000"/>
        </w:rPr>
        <w:t>OB,</w:t>
      </w:r>
      <w:r w:rsidRPr="00C47A8A">
        <w:rPr>
          <w:bCs/>
          <w:color w:val="000000"/>
        </w:rPr>
        <w:t xml:space="preserve"> C 202, 7 юни</w:t>
      </w:r>
      <w:r w:rsidRPr="00057EC7">
        <w:rPr>
          <w:bCs/>
          <w:color w:val="000000"/>
        </w:rPr>
        <w:t xml:space="preserve"> 2016</w:t>
      </w:r>
      <w:r w:rsidRPr="00E65689">
        <w:rPr>
          <w:bCs/>
          <w:color w:val="000000"/>
        </w:rPr>
        <w:t xml:space="preserve"> г., стр. 1)</w:t>
      </w:r>
      <w:r w:rsidRPr="00693D12">
        <w:rPr>
          <w:bCs/>
          <w:snapToGrid w:val="0"/>
        </w:rPr>
        <w:t>;</w:t>
      </w:r>
      <w:r w:rsidRPr="00A026FF">
        <w:t xml:space="preserve"> </w:t>
      </w:r>
      <w:bookmarkEnd w:id="19"/>
    </w:p>
    <w:p w14:paraId="5D985D10" w14:textId="77777777" w:rsidR="00A26655" w:rsidRPr="00A026FF" w:rsidRDefault="00A26655" w:rsidP="00A26655">
      <w:pPr>
        <w:numPr>
          <w:ilvl w:val="0"/>
          <w:numId w:val="31"/>
        </w:numPr>
        <w:autoSpaceDE w:val="0"/>
        <w:autoSpaceDN w:val="0"/>
        <w:adjustRightInd w:val="0"/>
        <w:spacing w:line="360" w:lineRule="auto"/>
        <w:jc w:val="both"/>
      </w:pPr>
      <w:r w:rsidRPr="00A026FF">
        <w:rPr>
          <w:b/>
        </w:rPr>
        <w:t xml:space="preserve">Регламент (ЕС, Евратом) 2018/1046 </w:t>
      </w:r>
      <w:r w:rsidRPr="00A026FF">
        <w:t xml:space="preserve">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bookmarkStart w:id="20" w:name="_Hlk111725193"/>
      <w:r w:rsidRPr="00A026FF">
        <w:t>/</w:t>
      </w:r>
      <w:r w:rsidRPr="00693D12">
        <w:rPr>
          <w:b/>
          <w:bCs/>
        </w:rPr>
        <w:t>Финансов</w:t>
      </w:r>
      <w:r w:rsidRPr="00A026FF">
        <w:rPr>
          <w:b/>
          <w:bCs/>
        </w:rPr>
        <w:t>ия</w:t>
      </w:r>
      <w:r w:rsidRPr="00693D12">
        <w:rPr>
          <w:b/>
          <w:bCs/>
        </w:rPr>
        <w:t xml:space="preserve"> регламент</w:t>
      </w:r>
      <w:r w:rsidRPr="00A026FF">
        <w:t xml:space="preserve"> / (ОВ, L 193, 30.06. 2018 г., стр. 1)</w:t>
      </w:r>
      <w:bookmarkEnd w:id="20"/>
      <w:r w:rsidRPr="00A026FF">
        <w:t>;</w:t>
      </w:r>
    </w:p>
    <w:p w14:paraId="3937050E" w14:textId="77777777" w:rsidR="00A26655" w:rsidRPr="006D242E" w:rsidRDefault="00A26655" w:rsidP="00A26655">
      <w:pPr>
        <w:numPr>
          <w:ilvl w:val="0"/>
          <w:numId w:val="31"/>
        </w:numPr>
        <w:autoSpaceDE w:val="0"/>
        <w:autoSpaceDN w:val="0"/>
        <w:adjustRightInd w:val="0"/>
        <w:spacing w:before="60" w:after="60" w:line="360" w:lineRule="auto"/>
        <w:jc w:val="both"/>
        <w:rPr>
          <w:bCs/>
        </w:rPr>
      </w:pPr>
      <w:r w:rsidRPr="00A026FF">
        <w:rPr>
          <w:b/>
        </w:rPr>
        <w:t xml:space="preserve">Регламент (ЕС) 2021/1057 </w:t>
      </w:r>
      <w:r w:rsidRPr="00693D12">
        <w:rPr>
          <w:bCs/>
        </w:rPr>
        <w:t xml:space="preserve">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693D12">
        <w:rPr>
          <w:bCs/>
        </w:rPr>
        <w:t>стp</w:t>
      </w:r>
      <w:proofErr w:type="spellEnd"/>
      <w:r w:rsidRPr="00693D12">
        <w:rPr>
          <w:bCs/>
        </w:rPr>
        <w:t>. 21)</w:t>
      </w:r>
      <w:r w:rsidRPr="00A026FF">
        <w:rPr>
          <w:bCs/>
        </w:rPr>
        <w:t>;</w:t>
      </w:r>
    </w:p>
    <w:p w14:paraId="0EC9C68D" w14:textId="77777777" w:rsidR="00A26655" w:rsidRPr="00A026FF" w:rsidRDefault="00A26655" w:rsidP="00A26655">
      <w:pPr>
        <w:numPr>
          <w:ilvl w:val="0"/>
          <w:numId w:val="31"/>
        </w:numPr>
        <w:spacing w:line="360" w:lineRule="auto"/>
        <w:jc w:val="both"/>
      </w:pPr>
      <w:r w:rsidRPr="00A026FF">
        <w:rPr>
          <w:b/>
          <w:bCs/>
        </w:rPr>
        <w:lastRenderedPageBreak/>
        <w:t xml:space="preserve">Регламент (ЕС) 2021/1060 </w:t>
      </w:r>
      <w:r w:rsidRPr="00693D12">
        <w:t xml:space="preserve">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bookmarkStart w:id="21" w:name="_Hlk111725129"/>
      <w:r w:rsidRPr="00A026FF">
        <w:t>(ОВ, L 231/159, 30.6.2021 г., стр. 159);</w:t>
      </w:r>
      <w:bookmarkEnd w:id="21"/>
      <w:r w:rsidRPr="00A026FF">
        <w:t xml:space="preserve"> </w:t>
      </w:r>
    </w:p>
    <w:p w14:paraId="6DD2C83E" w14:textId="25A8F375" w:rsidR="00A26655" w:rsidRPr="00A026FF" w:rsidRDefault="00A26655" w:rsidP="00177041">
      <w:pPr>
        <w:numPr>
          <w:ilvl w:val="0"/>
          <w:numId w:val="31"/>
        </w:numPr>
        <w:autoSpaceDE w:val="0"/>
        <w:autoSpaceDN w:val="0"/>
        <w:adjustRightInd w:val="0"/>
        <w:spacing w:before="60" w:after="60" w:line="360" w:lineRule="auto"/>
        <w:jc w:val="both"/>
      </w:pPr>
      <w:r w:rsidRPr="00A026FF">
        <w:rPr>
          <w:b/>
        </w:rPr>
        <w:t xml:space="preserve">Регламент (ЕС) № </w:t>
      </w:r>
      <w:r w:rsidR="001B5445">
        <w:rPr>
          <w:b/>
        </w:rPr>
        <w:t>2023</w:t>
      </w:r>
      <w:r w:rsidRPr="00A026FF">
        <w:rPr>
          <w:b/>
        </w:rPr>
        <w:t>/</w:t>
      </w:r>
      <w:r w:rsidR="001B5445">
        <w:rPr>
          <w:b/>
        </w:rPr>
        <w:t>2831</w:t>
      </w:r>
      <w:r w:rsidRPr="00A026FF">
        <w:t xml:space="preserve"> на Комисията от </w:t>
      </w:r>
      <w:r w:rsidR="00177041">
        <w:t xml:space="preserve">13 декември 2023 година относно прилагането на членове 107 и 108 от Договора за функционирането на Европейския съюз към помощта </w:t>
      </w:r>
      <w:proofErr w:type="spellStart"/>
      <w:r w:rsidR="00177041">
        <w:t>de</w:t>
      </w:r>
      <w:proofErr w:type="spellEnd"/>
      <w:r w:rsidR="00177041">
        <w:t xml:space="preserve"> </w:t>
      </w:r>
      <w:proofErr w:type="spellStart"/>
      <w:r w:rsidR="00177041">
        <w:t>minimis</w:t>
      </w:r>
      <w:proofErr w:type="spellEnd"/>
      <w:r w:rsidRPr="00177041">
        <w:rPr>
          <w:snapToGrid w:val="0"/>
        </w:rPr>
        <w:t>;</w:t>
      </w:r>
    </w:p>
    <w:p w14:paraId="4A58D521" w14:textId="77777777" w:rsidR="00A26655" w:rsidRPr="00693D12" w:rsidRDefault="00A26655" w:rsidP="00A26655">
      <w:pPr>
        <w:numPr>
          <w:ilvl w:val="0"/>
          <w:numId w:val="31"/>
        </w:numPr>
        <w:spacing w:line="360" w:lineRule="auto"/>
        <w:jc w:val="both"/>
      </w:pPr>
      <w:r w:rsidRPr="00A026FF">
        <w:rPr>
          <w:b/>
        </w:rPr>
        <w:t>Регламент</w:t>
      </w:r>
      <w:r w:rsidRPr="00A026FF">
        <w:rPr>
          <w:rFonts w:eastAsia="HG Mincho Light J"/>
          <w:b/>
          <w:szCs w:val="20"/>
        </w:rPr>
        <w:t xml:space="preserve"> (ЕС) № 651/2014</w:t>
      </w:r>
      <w:r w:rsidRPr="00A026FF">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 </w:t>
      </w:r>
      <w:r w:rsidRPr="00A026FF">
        <w:rPr>
          <w:color w:val="000000"/>
          <w:shd w:val="clear" w:color="auto" w:fill="FFFFFF"/>
        </w:rPr>
        <w:t xml:space="preserve">(ОВ L 187, 26.6.2014 г., </w:t>
      </w:r>
      <w:proofErr w:type="spellStart"/>
      <w:r w:rsidRPr="00A026FF">
        <w:rPr>
          <w:color w:val="000000"/>
          <w:shd w:val="clear" w:color="auto" w:fill="FFFFFF"/>
        </w:rPr>
        <w:t>стp</w:t>
      </w:r>
      <w:proofErr w:type="spellEnd"/>
      <w:r w:rsidRPr="00A026FF">
        <w:rPr>
          <w:color w:val="000000"/>
          <w:shd w:val="clear" w:color="auto" w:fill="FFFFFF"/>
        </w:rPr>
        <w:t>. 1)</w:t>
      </w:r>
      <w:r w:rsidRPr="00A026FF">
        <w:rPr>
          <w:rFonts w:eastAsia="HG Mincho Light J"/>
          <w:szCs w:val="20"/>
        </w:rPr>
        <w:t>;</w:t>
      </w:r>
    </w:p>
    <w:p w14:paraId="4CF52E53" w14:textId="77777777" w:rsidR="00A26655" w:rsidRPr="00A026FF" w:rsidRDefault="00A26655" w:rsidP="00A26655">
      <w:pPr>
        <w:pStyle w:val="ListParagraph"/>
        <w:numPr>
          <w:ilvl w:val="0"/>
          <w:numId w:val="31"/>
        </w:numPr>
        <w:spacing w:line="360" w:lineRule="auto"/>
        <w:jc w:val="both"/>
      </w:pPr>
      <w:r w:rsidRPr="00693D12">
        <w:rPr>
          <w:b/>
          <w:bCs/>
        </w:rPr>
        <w:t>Регламент (ЕС) 2016/679</w:t>
      </w:r>
      <w:r w:rsidRPr="00A026FF">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w:t>
      </w:r>
      <w:r w:rsidRPr="00693D12">
        <w:rPr>
          <w:b/>
          <w:bCs/>
        </w:rPr>
        <w:t>Общ регламент относно защитата на данните</w:t>
      </w:r>
      <w:r w:rsidRPr="00A026FF">
        <w:t xml:space="preserve">) /ОВ L 119, 4.5.2016 г., </w:t>
      </w:r>
      <w:proofErr w:type="spellStart"/>
      <w:r w:rsidRPr="00A026FF">
        <w:t>стp</w:t>
      </w:r>
      <w:proofErr w:type="spellEnd"/>
      <w:r w:rsidRPr="00A026FF">
        <w:t>. 1/;</w:t>
      </w:r>
    </w:p>
    <w:p w14:paraId="74FF1019" w14:textId="77777777" w:rsidR="00A26655" w:rsidRDefault="00A26655" w:rsidP="00A26655">
      <w:pPr>
        <w:numPr>
          <w:ilvl w:val="0"/>
          <w:numId w:val="31"/>
        </w:numPr>
        <w:spacing w:line="360" w:lineRule="auto"/>
        <w:jc w:val="both"/>
      </w:pPr>
      <w:r w:rsidRPr="00693D12">
        <w:rPr>
          <w:b/>
          <w:bCs/>
        </w:rPr>
        <w:t>Регламент (ЕО) № 1059/2003</w:t>
      </w:r>
      <w:r w:rsidRPr="00A026FF">
        <w:t xml:space="preserve"> на Европейския парламент и на Съвета от 26 май 2003 г. за установяване на обща класификация на териториалните единици за статистически цели (NUTS) /</w:t>
      </w:r>
      <w:r w:rsidRPr="00A026FF">
        <w:rPr>
          <w:color w:val="000000"/>
          <w:shd w:val="clear" w:color="auto" w:fill="FFFFFF"/>
        </w:rPr>
        <w:t xml:space="preserve"> ОВ L 154, 21.6.2003 г., </w:t>
      </w:r>
      <w:proofErr w:type="spellStart"/>
      <w:r w:rsidRPr="00A026FF">
        <w:rPr>
          <w:color w:val="000000"/>
          <w:shd w:val="clear" w:color="auto" w:fill="FFFFFF"/>
        </w:rPr>
        <w:t>стp</w:t>
      </w:r>
      <w:proofErr w:type="spellEnd"/>
      <w:r w:rsidRPr="00A026FF">
        <w:rPr>
          <w:color w:val="000000"/>
          <w:shd w:val="clear" w:color="auto" w:fill="FFFFFF"/>
        </w:rPr>
        <w:t>. 1/</w:t>
      </w:r>
      <w:r>
        <w:t>;</w:t>
      </w:r>
    </w:p>
    <w:p w14:paraId="78198923" w14:textId="77777777" w:rsidR="00A26655" w:rsidRPr="00A026FF" w:rsidRDefault="00A26655" w:rsidP="00A26655">
      <w:pPr>
        <w:numPr>
          <w:ilvl w:val="0"/>
          <w:numId w:val="31"/>
        </w:numPr>
        <w:spacing w:line="360" w:lineRule="auto"/>
        <w:jc w:val="both"/>
      </w:pPr>
      <w:r w:rsidRPr="00A026FF">
        <w:rPr>
          <w:b/>
        </w:rPr>
        <w:t>Регламент (ЕВРАТОМ, ЕО) № 2185/1996</w:t>
      </w:r>
      <w:r w:rsidRPr="00A026FF">
        <w:t xml:space="preserve"> на Съвета от 11 ноември 1996 г.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06AEFFE0"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(ЕО, ЕВРАТОМ) № 2988/95</w:t>
      </w:r>
      <w:r w:rsidRPr="00A026FF">
        <w:rPr>
          <w:color w:val="000000"/>
        </w:rPr>
        <w:t xml:space="preserve"> на Съвета от 18 декември 1995 г. относно защитата на финансовите интереси на Европейските общности</w:t>
      </w:r>
      <w:r>
        <w:rPr>
          <w:color w:val="000000"/>
        </w:rPr>
        <w:t xml:space="preserve"> (</w:t>
      </w:r>
      <w:r w:rsidRPr="00E53865">
        <w:rPr>
          <w:color w:val="000000"/>
        </w:rPr>
        <w:t>OB L 312, 23</w:t>
      </w:r>
      <w:r>
        <w:rPr>
          <w:color w:val="000000"/>
        </w:rPr>
        <w:t xml:space="preserve"> декември </w:t>
      </w:r>
      <w:r w:rsidRPr="00E53865">
        <w:rPr>
          <w:color w:val="000000"/>
        </w:rPr>
        <w:t>1995, стр. 1</w:t>
      </w:r>
      <w:r>
        <w:rPr>
          <w:color w:val="000000"/>
        </w:rPr>
        <w:t>)</w:t>
      </w:r>
      <w:r w:rsidRPr="00A026FF">
        <w:rPr>
          <w:color w:val="000000"/>
        </w:rPr>
        <w:t>;</w:t>
      </w:r>
    </w:p>
    <w:p w14:paraId="029AE71B"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lastRenderedPageBreak/>
        <w:t>Регламент (ЕС, ЕВРАТОМ) № 883/2013</w:t>
      </w:r>
      <w:r w:rsidRPr="00A026FF">
        <w:rPr>
          <w:color w:val="000000"/>
        </w:rPr>
        <w:t xml:space="preserve">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Pr>
          <w:color w:val="000000"/>
        </w:rPr>
        <w:t xml:space="preserve"> </w:t>
      </w:r>
      <w:r>
        <w:t>(</w:t>
      </w:r>
      <w:r w:rsidRPr="00461565">
        <w:t>OB L 248, 18</w:t>
      </w:r>
      <w:r>
        <w:t xml:space="preserve"> септември </w:t>
      </w:r>
      <w:r w:rsidRPr="00461565">
        <w:t>2013</w:t>
      </w:r>
      <w:r>
        <w:t xml:space="preserve"> </w:t>
      </w:r>
      <w:r w:rsidRPr="00461565">
        <w:t>г., стр. 1</w:t>
      </w:r>
      <w:r>
        <w:t>)</w:t>
      </w:r>
      <w:r w:rsidRPr="00A026FF">
        <w:rPr>
          <w:color w:val="000000"/>
        </w:rPr>
        <w:t>;</w:t>
      </w:r>
    </w:p>
    <w:p w14:paraId="0BA0A92A"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Регламент (ЕС) 2017/1939</w:t>
      </w:r>
      <w:r w:rsidRPr="002243DF">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 (ОВ L 283, 31 октомври 2017 г., </w:t>
      </w:r>
      <w:proofErr w:type="spellStart"/>
      <w:r w:rsidRPr="002243DF">
        <w:rPr>
          <w:rStyle w:val="FontStyle32"/>
          <w:sz w:val="24"/>
          <w:szCs w:val="24"/>
        </w:rPr>
        <w:t>стp</w:t>
      </w:r>
      <w:proofErr w:type="spellEnd"/>
      <w:r w:rsidRPr="002243DF">
        <w:rPr>
          <w:rStyle w:val="FontStyle32"/>
          <w:sz w:val="24"/>
          <w:szCs w:val="24"/>
        </w:rPr>
        <w:t>. 1);</w:t>
      </w:r>
    </w:p>
    <w:p w14:paraId="2D866623"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Директива (ЕС) 2017/1371</w:t>
      </w:r>
      <w:r w:rsidRPr="002243DF">
        <w:rPr>
          <w:rStyle w:val="FontStyle32"/>
          <w:sz w:val="24"/>
          <w:szCs w:val="24"/>
        </w:rPr>
        <w:t xml:space="preserve"> на Европейския парламент и на Съвета от 5 юли 2017 година относно борбата с измамите, засягащи финансовите интереси на Съюза, по </w:t>
      </w:r>
      <w:proofErr w:type="spellStart"/>
      <w:r w:rsidRPr="002243DF">
        <w:rPr>
          <w:rStyle w:val="FontStyle32"/>
          <w:sz w:val="24"/>
          <w:szCs w:val="24"/>
        </w:rPr>
        <w:t>наказателноправен</w:t>
      </w:r>
      <w:proofErr w:type="spellEnd"/>
      <w:r w:rsidRPr="002243DF">
        <w:rPr>
          <w:rStyle w:val="FontStyle32"/>
          <w:sz w:val="24"/>
          <w:szCs w:val="24"/>
        </w:rPr>
        <w:t xml:space="preserve"> ред (OB L 198, 28.7.2017 г., стр. 29);</w:t>
      </w:r>
    </w:p>
    <w:p w14:paraId="180907D4" w14:textId="77777777" w:rsidR="00A26655" w:rsidRDefault="00A26655" w:rsidP="00A26655">
      <w:pPr>
        <w:widowControl w:val="0"/>
        <w:numPr>
          <w:ilvl w:val="0"/>
          <w:numId w:val="31"/>
        </w:numPr>
        <w:suppressAutoHyphens/>
        <w:spacing w:before="120" w:after="120" w:line="360" w:lineRule="auto"/>
        <w:jc w:val="both"/>
        <w:rPr>
          <w:color w:val="000000"/>
        </w:rPr>
      </w:pPr>
      <w:r w:rsidRPr="00693D12">
        <w:rPr>
          <w:b/>
          <w:bCs/>
          <w:color w:val="000000"/>
        </w:rPr>
        <w:t>Директива (ЕС) 2019/1937</w:t>
      </w:r>
      <w:r w:rsidRPr="00652726">
        <w:rPr>
          <w:color w:val="000000"/>
        </w:rPr>
        <w:t xml:space="preserve"> на Европейския парламент и на Съвета от 23 октомври 2019 г. относно защитата на лицата, които подават сигнали за нарушения на правото на Съюза</w:t>
      </w:r>
      <w:r>
        <w:rPr>
          <w:color w:val="000000"/>
        </w:rPr>
        <w:t xml:space="preserve"> </w:t>
      </w:r>
      <w:r w:rsidRPr="000F3A88">
        <w:rPr>
          <w:color w:val="000000"/>
        </w:rPr>
        <w:t xml:space="preserve">(ОВ L 305, 26.11.2019 г., </w:t>
      </w:r>
      <w:proofErr w:type="spellStart"/>
      <w:r w:rsidRPr="000F3A88">
        <w:rPr>
          <w:color w:val="000000"/>
        </w:rPr>
        <w:t>стp</w:t>
      </w:r>
      <w:proofErr w:type="spellEnd"/>
      <w:r w:rsidRPr="000F3A88">
        <w:rPr>
          <w:color w:val="000000"/>
        </w:rPr>
        <w:t>. 17)</w:t>
      </w:r>
      <w:r w:rsidRPr="00652726">
        <w:rPr>
          <w:color w:val="000000"/>
        </w:rPr>
        <w:t>;</w:t>
      </w:r>
    </w:p>
    <w:p w14:paraId="2D7E004F" w14:textId="77777777" w:rsidR="00A26655" w:rsidRPr="002243DF" w:rsidRDefault="00A26655" w:rsidP="00A26655">
      <w:pPr>
        <w:widowControl w:val="0"/>
        <w:numPr>
          <w:ilvl w:val="0"/>
          <w:numId w:val="31"/>
        </w:numPr>
        <w:suppressAutoHyphens/>
        <w:autoSpaceDE w:val="0"/>
        <w:autoSpaceDN w:val="0"/>
        <w:adjustRightInd w:val="0"/>
        <w:spacing w:before="120" w:after="120" w:line="360" w:lineRule="auto"/>
        <w:jc w:val="both"/>
        <w:rPr>
          <w:rStyle w:val="FontStyle32"/>
          <w:color w:val="000000"/>
          <w:sz w:val="24"/>
          <w:szCs w:val="24"/>
        </w:rPr>
      </w:pPr>
      <w:r w:rsidRPr="002243DF">
        <w:rPr>
          <w:rStyle w:val="FontStyle32"/>
          <w:b/>
          <w:bCs/>
          <w:color w:val="000000"/>
          <w:sz w:val="24"/>
          <w:szCs w:val="24"/>
        </w:rPr>
        <w:t>Решение за изпълнение на Комисията</w:t>
      </w:r>
      <w:r w:rsidRPr="002243DF">
        <w:rPr>
          <w:rStyle w:val="FontStyle32"/>
          <w:b/>
          <w:bCs/>
          <w:color w:val="000000"/>
          <w:sz w:val="24"/>
          <w:szCs w:val="24"/>
          <w:lang w:val="en-US"/>
        </w:rPr>
        <w:t xml:space="preserve"> </w:t>
      </w:r>
      <w:r w:rsidRPr="002243DF">
        <w:rPr>
          <w:rStyle w:val="FontStyle32"/>
          <w:b/>
          <w:bCs/>
          <w:color w:val="000000"/>
          <w:sz w:val="24"/>
          <w:szCs w:val="24"/>
        </w:rPr>
        <w:t>от 8.8.2022 година</w:t>
      </w:r>
      <w:r w:rsidRPr="002243DF">
        <w:rPr>
          <w:rStyle w:val="FontStyle32"/>
          <w:color w:val="000000"/>
          <w:sz w:val="24"/>
          <w:szCs w:val="24"/>
          <w:lang w:val="en-US"/>
        </w:rPr>
        <w:t xml:space="preserve"> </w:t>
      </w:r>
      <w:r w:rsidRPr="002243DF">
        <w:rPr>
          <w:rStyle w:val="FontStyle32"/>
          <w:color w:val="000000"/>
          <w:sz w:val="24"/>
          <w:szCs w:val="24"/>
        </w:rPr>
        <w:t>за одобряване на програма „Образование“ за подкрепа от Европейския социален</w:t>
      </w:r>
      <w:r w:rsidRPr="002243DF">
        <w:rPr>
          <w:rStyle w:val="FontStyle32"/>
          <w:color w:val="000000"/>
          <w:sz w:val="24"/>
          <w:szCs w:val="24"/>
          <w:lang w:val="en-US"/>
        </w:rPr>
        <w:t xml:space="preserve"> </w:t>
      </w:r>
      <w:r w:rsidRPr="002243DF">
        <w:rPr>
          <w:rStyle w:val="FontStyle32"/>
          <w:color w:val="000000"/>
          <w:sz w:val="24"/>
          <w:szCs w:val="24"/>
        </w:rPr>
        <w:t xml:space="preserve">фонд+ по цел „Инвестиции за работни места и растеж“ в България (C(2022) 5828 </w:t>
      </w:r>
      <w:proofErr w:type="spellStart"/>
      <w:r w:rsidRPr="002243DF">
        <w:rPr>
          <w:rStyle w:val="FontStyle32"/>
          <w:color w:val="000000"/>
          <w:sz w:val="24"/>
          <w:szCs w:val="24"/>
        </w:rPr>
        <w:t>final</w:t>
      </w:r>
      <w:proofErr w:type="spellEnd"/>
      <w:r w:rsidRPr="002243DF">
        <w:rPr>
          <w:rStyle w:val="FontStyle32"/>
          <w:color w:val="000000"/>
          <w:sz w:val="24"/>
          <w:szCs w:val="24"/>
        </w:rPr>
        <w:t>);</w:t>
      </w:r>
    </w:p>
    <w:p w14:paraId="55DE9FF1" w14:textId="77777777" w:rsidR="00A26655" w:rsidRPr="00805FD2" w:rsidRDefault="00A26655" w:rsidP="00A26655">
      <w:pPr>
        <w:widowControl w:val="0"/>
        <w:numPr>
          <w:ilvl w:val="0"/>
          <w:numId w:val="31"/>
        </w:numPr>
        <w:suppressAutoHyphens/>
        <w:autoSpaceDE w:val="0"/>
        <w:autoSpaceDN w:val="0"/>
        <w:adjustRightInd w:val="0"/>
        <w:spacing w:before="120" w:after="120" w:line="360" w:lineRule="auto"/>
        <w:jc w:val="both"/>
        <w:rPr>
          <w:color w:val="000000"/>
        </w:rPr>
      </w:pPr>
      <w:r w:rsidRPr="002243DF">
        <w:rPr>
          <w:rStyle w:val="FontStyle32"/>
          <w:b/>
          <w:bCs/>
          <w:color w:val="000000"/>
          <w:sz w:val="24"/>
          <w:szCs w:val="24"/>
        </w:rPr>
        <w:t>Решение за изпълнение на Комисията от 6.7.2022 година</w:t>
      </w:r>
      <w:r w:rsidRPr="002243DF">
        <w:rPr>
          <w:rStyle w:val="FontStyle32"/>
          <w:color w:val="000000"/>
          <w:sz w:val="24"/>
          <w:szCs w:val="24"/>
        </w:rPr>
        <w:t xml:space="preserve"> за одобряване на Споразумението за партньорство с Република България 2021-2027;</w:t>
      </w:r>
    </w:p>
    <w:p w14:paraId="58AABC73" w14:textId="77777777" w:rsidR="00A26655" w:rsidRPr="00A026FF" w:rsidRDefault="00A26655" w:rsidP="00A26655">
      <w:pPr>
        <w:widowControl w:val="0"/>
        <w:numPr>
          <w:ilvl w:val="0"/>
          <w:numId w:val="31"/>
        </w:numPr>
        <w:suppressAutoHyphens/>
        <w:autoSpaceDE w:val="0"/>
        <w:autoSpaceDN w:val="0"/>
        <w:adjustRightInd w:val="0"/>
        <w:spacing w:before="120" w:after="120" w:line="360" w:lineRule="auto"/>
        <w:jc w:val="both"/>
      </w:pPr>
      <w:r w:rsidRPr="00C47A8A">
        <w:rPr>
          <w:b/>
        </w:rPr>
        <w:t>Решение C(2019) 3452 на Европейската комисия от 14.05.2019 г</w:t>
      </w:r>
      <w:r w:rsidRPr="00057EC7">
        <w:rPr>
          <w:b/>
        </w:rPr>
        <w:t xml:space="preserve">. </w:t>
      </w:r>
      <w:r w:rsidRPr="00A026FF">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p>
    <w:p w14:paraId="290C6C7C" w14:textId="77777777" w:rsidR="00A26655" w:rsidRPr="00A026FF" w:rsidRDefault="00A26655" w:rsidP="00A26655">
      <w:pPr>
        <w:spacing w:line="360" w:lineRule="auto"/>
        <w:ind w:left="720"/>
        <w:jc w:val="both"/>
      </w:pPr>
    </w:p>
    <w:p w14:paraId="5CAA8951" w14:textId="2637E713" w:rsidR="00A26655" w:rsidRPr="00A026FF" w:rsidRDefault="00AB36E0" w:rsidP="00A26655">
      <w:pPr>
        <w:spacing w:line="360" w:lineRule="auto"/>
        <w:jc w:val="both"/>
        <w:rPr>
          <w:b/>
        </w:rPr>
      </w:pPr>
      <w:bookmarkStart w:id="22" w:name="т2_3_2"/>
      <w:r>
        <w:rPr>
          <w:b/>
        </w:rPr>
        <w:t>1</w:t>
      </w:r>
      <w:r w:rsidR="00A26655" w:rsidRPr="00A026FF">
        <w:rPr>
          <w:b/>
        </w:rPr>
        <w:t>.</w:t>
      </w:r>
      <w:r>
        <w:rPr>
          <w:b/>
        </w:rPr>
        <w:t>7</w:t>
      </w:r>
      <w:r w:rsidR="00A26655" w:rsidRPr="00A026FF">
        <w:rPr>
          <w:b/>
        </w:rPr>
        <w:t>.2. Национална нормативна уредба</w:t>
      </w:r>
    </w:p>
    <w:bookmarkEnd w:id="22"/>
    <w:p w14:paraId="1562D214" w14:textId="77777777" w:rsidR="00A26655" w:rsidRPr="00A026FF" w:rsidRDefault="00A26655" w:rsidP="00A26655">
      <w:pPr>
        <w:widowControl w:val="0"/>
        <w:numPr>
          <w:ilvl w:val="0"/>
          <w:numId w:val="33"/>
        </w:numPr>
        <w:suppressAutoHyphens/>
        <w:spacing w:line="360" w:lineRule="auto"/>
        <w:ind w:left="284"/>
        <w:jc w:val="both"/>
      </w:pPr>
      <w:r w:rsidRPr="00A026FF">
        <w:t>Закон за управление на средствата от Европейските фондове при споделено управление (ЗУСЕФСУ);</w:t>
      </w:r>
    </w:p>
    <w:p w14:paraId="0B220117" w14:textId="77777777" w:rsidR="00A26655" w:rsidRPr="00A026FF" w:rsidRDefault="00A26655" w:rsidP="00A26655">
      <w:pPr>
        <w:widowControl w:val="0"/>
        <w:numPr>
          <w:ilvl w:val="0"/>
          <w:numId w:val="33"/>
        </w:numPr>
        <w:suppressAutoHyphens/>
        <w:spacing w:line="360" w:lineRule="auto"/>
        <w:ind w:left="284"/>
        <w:jc w:val="both"/>
      </w:pPr>
      <w:r w:rsidRPr="00A026FF">
        <w:lastRenderedPageBreak/>
        <w:t>Закон за администрацията (ЗА);</w:t>
      </w:r>
    </w:p>
    <w:p w14:paraId="32908F32" w14:textId="77777777" w:rsidR="00A26655" w:rsidRPr="00A026FF" w:rsidRDefault="00A26655" w:rsidP="00A26655">
      <w:pPr>
        <w:widowControl w:val="0"/>
        <w:numPr>
          <w:ilvl w:val="0"/>
          <w:numId w:val="33"/>
        </w:numPr>
        <w:suppressAutoHyphens/>
        <w:spacing w:line="360" w:lineRule="auto"/>
        <w:ind w:left="284"/>
        <w:jc w:val="both"/>
      </w:pPr>
      <w:r w:rsidRPr="00A026FF">
        <w:t>Закон за висшето образование (ЗВО);</w:t>
      </w:r>
    </w:p>
    <w:p w14:paraId="6ED241B6" w14:textId="77777777" w:rsidR="00A26655" w:rsidRPr="00A026FF" w:rsidRDefault="00A26655" w:rsidP="00A26655">
      <w:pPr>
        <w:widowControl w:val="0"/>
        <w:numPr>
          <w:ilvl w:val="0"/>
          <w:numId w:val="33"/>
        </w:numPr>
        <w:suppressAutoHyphens/>
        <w:spacing w:line="360" w:lineRule="auto"/>
        <w:ind w:left="284"/>
        <w:jc w:val="both"/>
      </w:pPr>
      <w:r w:rsidRPr="00A026FF">
        <w:t>Закон за предучилищното и училищното образование (ЗПУО);</w:t>
      </w:r>
    </w:p>
    <w:p w14:paraId="132FC71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вътрешния одит в публичния сектор;</w:t>
      </w:r>
    </w:p>
    <w:p w14:paraId="2AF4E35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Cs/>
        </w:rPr>
        <w:t>Закон за данък върху добавената стойност и Правилник за прилагане на Закона за данък върху добавената стойност;</w:t>
      </w:r>
    </w:p>
    <w:p w14:paraId="0FC3613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държавните помощи и Правилник за прилагане на Закона за държавните помощи;</w:t>
      </w:r>
    </w:p>
    <w:p w14:paraId="5575738A" w14:textId="77777777" w:rsidR="00A26655" w:rsidRPr="00A026FF" w:rsidRDefault="00A26655" w:rsidP="00A26655">
      <w:pPr>
        <w:widowControl w:val="0"/>
        <w:numPr>
          <w:ilvl w:val="0"/>
          <w:numId w:val="33"/>
        </w:numPr>
        <w:suppressAutoHyphens/>
        <w:spacing w:line="360" w:lineRule="auto"/>
        <w:ind w:left="284"/>
        <w:jc w:val="both"/>
      </w:pPr>
      <w:r w:rsidRPr="00A026FF">
        <w:t>Закон за държавния служител;</w:t>
      </w:r>
    </w:p>
    <w:p w14:paraId="15DE58F1" w14:textId="77777777" w:rsidR="00A26655" w:rsidRPr="00A026FF" w:rsidRDefault="00A26655" w:rsidP="00A26655">
      <w:pPr>
        <w:numPr>
          <w:ilvl w:val="0"/>
          <w:numId w:val="33"/>
        </w:numPr>
        <w:spacing w:line="360" w:lineRule="auto"/>
        <w:ind w:left="284"/>
      </w:pPr>
      <w:r w:rsidRPr="00A026FF">
        <w:t>Закон за насърчаване на научните изследвания;</w:t>
      </w:r>
    </w:p>
    <w:p w14:paraId="0E06C6EF" w14:textId="77777777" w:rsidR="00A26655" w:rsidRPr="00A026FF" w:rsidRDefault="00A26655" w:rsidP="00A26655">
      <w:pPr>
        <w:widowControl w:val="0"/>
        <w:numPr>
          <w:ilvl w:val="0"/>
          <w:numId w:val="33"/>
        </w:numPr>
        <w:suppressAutoHyphens/>
        <w:spacing w:line="360" w:lineRule="auto"/>
        <w:ind w:left="284" w:hanging="357"/>
        <w:jc w:val="both"/>
      </w:pPr>
      <w:r w:rsidRPr="00A026FF">
        <w:t>Закон за обществените поръчки и Правилник за прилагане на Закона за обществените поръчки;</w:t>
      </w:r>
    </w:p>
    <w:p w14:paraId="350A66D6" w14:textId="0FE03C1D" w:rsidR="00A26655" w:rsidRPr="00A026FF" w:rsidRDefault="008973CD" w:rsidP="00A26655">
      <w:pPr>
        <w:numPr>
          <w:ilvl w:val="0"/>
          <w:numId w:val="33"/>
        </w:numPr>
        <w:spacing w:line="360" w:lineRule="auto"/>
        <w:ind w:left="284" w:hanging="357"/>
        <w:jc w:val="both"/>
        <w:rPr>
          <w:rFonts w:ascii="EUAlbertina" w:hAnsi="EUAlbertina" w:cs="EUAlbertina"/>
          <w:b/>
          <w:bCs/>
          <w:sz w:val="19"/>
          <w:szCs w:val="19"/>
        </w:rPr>
      </w:pPr>
      <w:hyperlink r:id="rId11" w:history="1">
        <w:r w:rsidR="00A26655" w:rsidRPr="00A026FF">
          <w:rPr>
            <w:rStyle w:val="Hyperlink"/>
            <w:color w:val="auto"/>
            <w:u w:val="none"/>
          </w:rPr>
          <w:t>Закон за противодействие на корупцията</w:t>
        </w:r>
      </w:hyperlink>
      <w:r w:rsidR="00A26655" w:rsidRPr="00A026FF">
        <w:t>;</w:t>
      </w:r>
    </w:p>
    <w:p w14:paraId="6B17F96E"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публичните финанси (ЗПФ);</w:t>
      </w:r>
    </w:p>
    <w:p w14:paraId="11C8DB10"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счетоводството;</w:t>
      </w:r>
    </w:p>
    <w:p w14:paraId="6188B014"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финансовото управление и контрол в публичния сектор (ЗФУКПС);</w:t>
      </w:r>
    </w:p>
    <w:p w14:paraId="53D7E31B"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t>Закон за юридическите лица с нестопанска цел (ЗЮЛНЦ</w:t>
      </w:r>
      <w:r w:rsidRPr="00693D12">
        <w:rPr>
          <w:iCs/>
        </w:rPr>
        <w:t>);</w:t>
      </w:r>
    </w:p>
    <w:p w14:paraId="1C30559B" w14:textId="77777777" w:rsidR="00A26655" w:rsidRPr="00693D12" w:rsidRDefault="00A26655" w:rsidP="00A26655">
      <w:pPr>
        <w:widowControl w:val="0"/>
        <w:numPr>
          <w:ilvl w:val="0"/>
          <w:numId w:val="33"/>
        </w:numPr>
        <w:suppressAutoHyphens/>
        <w:spacing w:line="360" w:lineRule="auto"/>
        <w:ind w:left="284"/>
        <w:jc w:val="both"/>
      </w:pPr>
      <w:r w:rsidRPr="00693D12">
        <w:rPr>
          <w:b/>
          <w:bCs/>
        </w:rPr>
        <w:t>ПМС № 142 от 7 юни 2019 г.</w:t>
      </w:r>
      <w:r w:rsidRPr="00693D12">
        <w:t xml:space="preserve"> </w:t>
      </w:r>
      <w:r w:rsidRPr="00A026FF">
        <w:t>за разработване на стратегическите и програмните документи на Република България за управление на средствата от фондовете на Европейския съюз за програмния период 2021 - 2027 г.</w:t>
      </w:r>
      <w:r>
        <w:t>;</w:t>
      </w:r>
    </w:p>
    <w:p w14:paraId="0550EA2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rPr>
          <w:b/>
        </w:rPr>
        <w:t xml:space="preserve">ПМС № 6 от 19 януари 2007 г. </w:t>
      </w:r>
      <w:r w:rsidRPr="00A026FF">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p>
    <w:p w14:paraId="0C32F77E"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18 от 4 февруари 2003 г</w:t>
      </w:r>
      <w:r w:rsidRPr="00A026FF">
        <w:t>. за създаване на Съвет за координация в борбата с правонарушенията, засягащи финансовите интереси на Европейския съюз;</w:t>
      </w:r>
    </w:p>
    <w:p w14:paraId="1A4D47C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70 от 14 април 2010 г.</w:t>
      </w:r>
      <w:r w:rsidRPr="00693D12">
        <w:rPr>
          <w:bCs/>
        </w:rPr>
        <w:t xml:space="preserve"> за координация при управлението на средствата от </w:t>
      </w:r>
      <w:r w:rsidRPr="00A026FF">
        <w:rPr>
          <w:bCs/>
        </w:rPr>
        <w:t>Е</w:t>
      </w:r>
      <w:r w:rsidRPr="00693D12">
        <w:rPr>
          <w:bCs/>
        </w:rPr>
        <w:t xml:space="preserve">вропейските структурни и инвестиционни фондове и за създаване на </w:t>
      </w:r>
      <w:r w:rsidRPr="00A026FF">
        <w:rPr>
          <w:bCs/>
        </w:rPr>
        <w:t>С</w:t>
      </w:r>
      <w:r w:rsidRPr="00693D12">
        <w:rPr>
          <w:bCs/>
        </w:rPr>
        <w:t xml:space="preserve">ъвет за координация при управлението на средствата от </w:t>
      </w:r>
      <w:r w:rsidRPr="00A026FF">
        <w:rPr>
          <w:bCs/>
        </w:rPr>
        <w:t>Е</w:t>
      </w:r>
      <w:r w:rsidRPr="00693D12">
        <w:rPr>
          <w:bCs/>
        </w:rPr>
        <w:t>вропейския съюз</w:t>
      </w:r>
      <w:r w:rsidRPr="00A026FF">
        <w:t>;</w:t>
      </w:r>
    </w:p>
    <w:p w14:paraId="21C7A78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bookmarkStart w:id="23" w:name="OLE_LINK12"/>
      <w:bookmarkEnd w:id="23"/>
      <w:r w:rsidRPr="00E20790">
        <w:rPr>
          <w:b/>
          <w:bCs/>
        </w:rPr>
        <w:t>П</w:t>
      </w:r>
      <w:r>
        <w:rPr>
          <w:b/>
          <w:bCs/>
        </w:rPr>
        <w:t>МС</w:t>
      </w:r>
      <w:r w:rsidRPr="00E20790">
        <w:rPr>
          <w:b/>
          <w:bCs/>
        </w:rPr>
        <w:t xml:space="preserve"> № 302 от 29</w:t>
      </w:r>
      <w:r>
        <w:rPr>
          <w:b/>
          <w:bCs/>
        </w:rPr>
        <w:t xml:space="preserve"> септември </w:t>
      </w:r>
      <w:r w:rsidRPr="00E20790">
        <w:rPr>
          <w:b/>
          <w:bCs/>
        </w:rPr>
        <w:t xml:space="preserve">2022 г. </w:t>
      </w:r>
      <w:r w:rsidRPr="00693D12">
        <w:t xml:space="preserve">за създаване на комитети за наблюдение на Споразумението за партньорство на Република България и на програмите, </w:t>
      </w:r>
      <w:r w:rsidRPr="00693D12">
        <w:lastRenderedPageBreak/>
        <w:t>съфинансирани от ЕФСУ, за програмен период 2021 – 2027 г.</w:t>
      </w:r>
      <w:r w:rsidRPr="00A026FF">
        <w:rPr>
          <w:bCs/>
        </w:rPr>
        <w:t>;</w:t>
      </w:r>
    </w:p>
    <w:p w14:paraId="0373117C"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ПМС</w:t>
      </w:r>
      <w:r w:rsidRPr="00A026FF">
        <w:rPr>
          <w:bCs/>
        </w:rPr>
        <w:t xml:space="preserve"> </w:t>
      </w:r>
      <w:r w:rsidRPr="00A026FF">
        <w:rPr>
          <w:b/>
          <w:bCs/>
        </w:rPr>
        <w:t>№ 160 от 01.07.2016 г.</w:t>
      </w:r>
      <w:r w:rsidRPr="00A026FF">
        <w:rPr>
          <w:bCs/>
        </w:rPr>
        <w:t xml:space="preserve">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14:paraId="707265EF"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F67C82">
        <w:rPr>
          <w:b/>
          <w:bCs/>
        </w:rPr>
        <w:t>П</w:t>
      </w:r>
      <w:r w:rsidRPr="000053AC">
        <w:rPr>
          <w:b/>
          <w:bCs/>
        </w:rPr>
        <w:t>МС № 23 от 13</w:t>
      </w:r>
      <w:r>
        <w:rPr>
          <w:b/>
          <w:bCs/>
        </w:rPr>
        <w:t xml:space="preserve"> февруари </w:t>
      </w:r>
      <w:r w:rsidRPr="000053AC">
        <w:rPr>
          <w:b/>
          <w:bCs/>
        </w:rPr>
        <w:t xml:space="preserve">2023 г. </w:t>
      </w:r>
      <w:r w:rsidRPr="00693D12">
        <w:t>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Pr="00A026FF">
        <w:rPr>
          <w:bCs/>
        </w:rPr>
        <w:t>;</w:t>
      </w:r>
    </w:p>
    <w:p w14:paraId="6FBD8240" w14:textId="77777777" w:rsidR="00A26655" w:rsidRPr="00693D12"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693D12">
        <w:rPr>
          <w:b/>
          <w:bCs/>
        </w:rPr>
        <w:t xml:space="preserve">ПМС № 86 от 01.06.2023 г. </w:t>
      </w:r>
      <w:r w:rsidRPr="00693D12">
        <w:rPr>
          <w:bCs/>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543AB7F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bCs/>
        </w:rPr>
        <w:t>ПМС</w:t>
      </w:r>
      <w:r w:rsidRPr="00A026FF" w:rsidDel="00497439">
        <w:rPr>
          <w:b/>
          <w:bCs/>
        </w:rPr>
        <w:t xml:space="preserve"> </w:t>
      </w:r>
      <w:r w:rsidRPr="00A026FF">
        <w:rPr>
          <w:b/>
          <w:bCs/>
        </w:rPr>
        <w:t xml:space="preserve">№ 237 от 23.10.2017 г. </w:t>
      </w:r>
      <w:r w:rsidRPr="00A026FF">
        <w:rPr>
          <w:bCs/>
        </w:rPr>
        <w:t>за създаване на Изпълнителна агенция „Оперативна програма „Наука и образование за интелигентен растеж“ и за приемане на Устройствен правилник на Изпълнителна агенция „Оперативна програма „Наука и образование за интелигентен растеж</w:t>
      </w:r>
      <w:r>
        <w:rPr>
          <w:bCs/>
        </w:rPr>
        <w:t>“</w:t>
      </w:r>
      <w:r w:rsidRPr="00A026FF">
        <w:rPr>
          <w:bCs/>
        </w:rPr>
        <w:t>;</w:t>
      </w:r>
    </w:p>
    <w:p w14:paraId="6BB0CCDB"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Устройствен правилник</w:t>
      </w:r>
      <w:r w:rsidRPr="00A026FF">
        <w:rPr>
          <w:rFonts w:ascii="EUAlbertina" w:hAnsi="EUAlbertina" w:cs="EUAlbertina"/>
          <w:b/>
          <w:bCs/>
          <w:sz w:val="19"/>
          <w:szCs w:val="19"/>
        </w:rPr>
        <w:t xml:space="preserve"> </w:t>
      </w:r>
      <w:r w:rsidRPr="00A026FF">
        <w:rPr>
          <w:bCs/>
        </w:rPr>
        <w:t>на Изпълнителна агенция „Програма за образование“ (</w:t>
      </w:r>
      <w:r>
        <w:rPr>
          <w:bCs/>
        </w:rPr>
        <w:t>з</w:t>
      </w:r>
      <w:r w:rsidRPr="00A026FF">
        <w:rPr>
          <w:bCs/>
        </w:rPr>
        <w:t>агл. изм. - ДВ, бр. 67 от 2021 г., в сила от 17.08.2021 г.);</w:t>
      </w:r>
    </w:p>
    <w:p w14:paraId="78AFE1F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w:t>
      </w:r>
      <w:r w:rsidRPr="00A026FF">
        <w:rPr>
          <w:bCs/>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Pr>
          <w:bCs/>
        </w:rPr>
        <w:t>, п</w:t>
      </w:r>
      <w:r w:rsidRPr="005D1A09">
        <w:rPr>
          <w:bCs/>
        </w:rPr>
        <w:t xml:space="preserve">риета с ПМС № 243 от </w:t>
      </w:r>
      <w:r>
        <w:rPr>
          <w:bCs/>
        </w:rPr>
        <w:t>17</w:t>
      </w:r>
      <w:r w:rsidRPr="005D1A09">
        <w:rPr>
          <w:bCs/>
        </w:rPr>
        <w:t>.09.2016 г.</w:t>
      </w:r>
      <w:r w:rsidRPr="00A026FF">
        <w:rPr>
          <w:bCs/>
        </w:rPr>
        <w:t>;</w:t>
      </w:r>
    </w:p>
    <w:p w14:paraId="0E7DD7F8"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w:t>
      </w:r>
      <w:r w:rsidRPr="00A026FF">
        <w:rPr>
          <w:bCs/>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Cs/>
        </w:rPr>
        <w:t>, п</w:t>
      </w:r>
      <w:r w:rsidRPr="005D1A09">
        <w:rPr>
          <w:bCs/>
        </w:rPr>
        <w:t>риета с ПМС № 57 от 28.03.2017 г.</w:t>
      </w:r>
      <w:r w:rsidRPr="00693D12">
        <w:t>;</w:t>
      </w:r>
    </w:p>
    <w:p w14:paraId="0CD300F7" w14:textId="114CC5FC" w:rsidR="00A26655" w:rsidRPr="00163AF8"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163AF8">
        <w:rPr>
          <w:b/>
          <w:bCs/>
        </w:rPr>
        <w:t>Наредба</w:t>
      </w:r>
      <w:r w:rsidR="00805FD2" w:rsidRPr="00805FD2">
        <w:rPr>
          <w:bCs/>
        </w:rPr>
        <w:t xml:space="preserve"> за администриране на нередности по Европейските фондове при споделено управление, приета с ПМС № 111 от 10.08.2023 г.</w:t>
      </w:r>
      <w:r w:rsidRPr="00163AF8">
        <w:rPr>
          <w:bCs/>
        </w:rPr>
        <w:t>;</w:t>
      </w:r>
    </w:p>
    <w:p w14:paraId="15D8BC3B" w14:textId="77777777" w:rsidR="00A26655" w:rsidRPr="00A026FF" w:rsidRDefault="00A26655" w:rsidP="00A26655">
      <w:pPr>
        <w:widowControl w:val="0"/>
        <w:numPr>
          <w:ilvl w:val="0"/>
          <w:numId w:val="33"/>
        </w:numPr>
        <w:suppressAutoHyphens/>
        <w:spacing w:line="360" w:lineRule="auto"/>
        <w:ind w:left="284"/>
        <w:jc w:val="both"/>
        <w:rPr>
          <w:b/>
          <w:bCs/>
        </w:rPr>
      </w:pPr>
      <w:r w:rsidRPr="007D2633">
        <w:rPr>
          <w:b/>
          <w:bCs/>
          <w:color w:val="212121"/>
          <w:shd w:val="clear" w:color="auto" w:fill="FFFFFF"/>
        </w:rPr>
        <w:t>Н</w:t>
      </w:r>
      <w:r>
        <w:rPr>
          <w:b/>
          <w:bCs/>
          <w:color w:val="212121"/>
          <w:shd w:val="clear" w:color="auto" w:fill="FFFFFF"/>
        </w:rPr>
        <w:t>аредба</w:t>
      </w:r>
      <w:r w:rsidRPr="007D2633">
        <w:rPr>
          <w:b/>
          <w:bCs/>
          <w:color w:val="212121"/>
          <w:shd w:val="clear" w:color="auto" w:fill="FFFFFF"/>
        </w:rPr>
        <w:t xml:space="preserve"> № Н-5 от 29.12.2022 г. </w:t>
      </w:r>
      <w:r w:rsidRPr="00693D12">
        <w:rPr>
          <w:color w:val="212121"/>
          <w:shd w:val="clear" w:color="auto" w:fill="FFFFFF"/>
        </w:rPr>
        <w:t xml:space="preserve">за определяне на правилата за извършване на плащания, за верификация и счетоводно отчитане на разходите, за възстановяване и </w:t>
      </w:r>
      <w:r w:rsidRPr="00693D12">
        <w:rPr>
          <w:color w:val="212121"/>
          <w:shd w:val="clear" w:color="auto" w:fill="FFFFFF"/>
        </w:rPr>
        <w:lastRenderedPageBreak/>
        <w:t>отписване на неправомерни разходи и за осчетоводяване, както и сроковете и правилата за приключване на счетоводната година по програмите</w:t>
      </w:r>
      <w:r>
        <w:rPr>
          <w:bCs/>
          <w:color w:val="212121"/>
          <w:shd w:val="clear" w:color="auto" w:fill="FFFFFF"/>
        </w:rPr>
        <w:t>, издадена от министъра на финансите</w:t>
      </w:r>
      <w:r w:rsidRPr="00A026FF">
        <w:rPr>
          <w:color w:val="212121"/>
          <w:shd w:val="clear" w:color="auto" w:fill="FFFFFF"/>
        </w:rPr>
        <w:t>;</w:t>
      </w:r>
    </w:p>
    <w:p w14:paraId="36B9D543"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 4 от 22.07.2016 г. </w:t>
      </w:r>
      <w:r w:rsidRPr="00A026FF">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Pr>
          <w:bCs/>
        </w:rPr>
        <w:t>, издадена от министъра на финансите</w:t>
      </w:r>
      <w:r w:rsidRPr="00A026FF">
        <w:rPr>
          <w:bCs/>
        </w:rPr>
        <w:t>;</w:t>
      </w:r>
    </w:p>
    <w:p w14:paraId="12373D2A" w14:textId="77777777" w:rsidR="00A26655" w:rsidRPr="00C17278" w:rsidRDefault="00A26655" w:rsidP="00A26655">
      <w:pPr>
        <w:widowControl w:val="0"/>
        <w:numPr>
          <w:ilvl w:val="0"/>
          <w:numId w:val="33"/>
        </w:numPr>
        <w:suppressAutoHyphens/>
        <w:spacing w:line="360" w:lineRule="auto"/>
        <w:ind w:left="284"/>
        <w:jc w:val="both"/>
        <w:rPr>
          <w:b/>
          <w:bCs/>
        </w:rPr>
      </w:pPr>
      <w:r w:rsidRPr="00057EC7">
        <w:rPr>
          <w:b/>
        </w:rPr>
        <w:t>Решение</w:t>
      </w:r>
      <w:r w:rsidRPr="00057EC7">
        <w:rPr>
          <w:b/>
          <w:bCs/>
        </w:rPr>
        <w:t xml:space="preserve"> № 712 </w:t>
      </w:r>
      <w:r w:rsidRPr="00E65689">
        <w:rPr>
          <w:b/>
          <w:bCs/>
        </w:rPr>
        <w:t xml:space="preserve">на Министерския съвет от 2020 г. </w:t>
      </w:r>
      <w:r w:rsidRPr="00693D12">
        <w:t xml:space="preserve">за определяне на структурите, отговорни за управлението, контрола, отчетността, координацията и одита на програмите, съфинансирани от </w:t>
      </w:r>
      <w:r w:rsidRPr="00057EC7">
        <w:t xml:space="preserve">Европейския </w:t>
      </w:r>
      <w:r w:rsidRPr="00693D12">
        <w:t xml:space="preserve">фонд за регионално развитие, </w:t>
      </w:r>
      <w:r w:rsidRPr="00057EC7">
        <w:t xml:space="preserve">Европейския </w:t>
      </w:r>
      <w:r w:rsidRPr="00693D12">
        <w:t xml:space="preserve">социален фонд+, </w:t>
      </w:r>
      <w:r w:rsidRPr="00057EC7">
        <w:t xml:space="preserve">Кохезионния </w:t>
      </w:r>
      <w:r w:rsidRPr="00693D12">
        <w:t xml:space="preserve">фонд, </w:t>
      </w:r>
      <w:r w:rsidRPr="00057EC7">
        <w:t xml:space="preserve">Европейския </w:t>
      </w:r>
      <w:r w:rsidRPr="00693D12">
        <w:t xml:space="preserve">фонд за морско дело, рибарство и аквакултури, </w:t>
      </w:r>
      <w:r w:rsidRPr="00057EC7">
        <w:t xml:space="preserve">Фонда </w:t>
      </w:r>
      <w:r w:rsidRPr="00693D12">
        <w:t xml:space="preserve">за справедлив преход, </w:t>
      </w:r>
      <w:r w:rsidRPr="00057EC7">
        <w:t xml:space="preserve">Европейския </w:t>
      </w:r>
      <w:r w:rsidRPr="00693D12">
        <w:t xml:space="preserve">фонд за гарантиране на земеделието, </w:t>
      </w:r>
      <w:r w:rsidRPr="00057EC7">
        <w:t xml:space="preserve">Европейския </w:t>
      </w:r>
      <w:r w:rsidRPr="00693D12">
        <w:t>земеделски фонд за развитие на селските райони, фонд „</w:t>
      </w:r>
      <w:r w:rsidRPr="00057EC7">
        <w:t xml:space="preserve">Вътрешна </w:t>
      </w:r>
      <w:r w:rsidRPr="00693D12">
        <w:t xml:space="preserve">сигурност“, </w:t>
      </w:r>
      <w:r w:rsidRPr="00057EC7">
        <w:t xml:space="preserve">Фонд </w:t>
      </w:r>
      <w:r w:rsidRPr="00693D12">
        <w:t>„</w:t>
      </w:r>
      <w:r w:rsidRPr="00057EC7">
        <w:t xml:space="preserve">Убежище </w:t>
      </w:r>
      <w:r w:rsidRPr="00693D12">
        <w:t xml:space="preserve">и миграция“ и </w:t>
      </w:r>
      <w:r w:rsidRPr="00057EC7">
        <w:t xml:space="preserve">Инструмента </w:t>
      </w:r>
      <w:r w:rsidRPr="00693D12">
        <w:t xml:space="preserve">за финансово подпомагане на управлението на границите и за визите като част от </w:t>
      </w:r>
      <w:r w:rsidRPr="00057EC7">
        <w:t xml:space="preserve">Фонда </w:t>
      </w:r>
      <w:r w:rsidRPr="00693D12">
        <w:t xml:space="preserve">за интегрирано управление на границите за програмен период 2021-2027 г., и програмите за сътрудничество, в които </w:t>
      </w:r>
      <w:r w:rsidRPr="00057EC7">
        <w:t xml:space="preserve">Република България </w:t>
      </w:r>
      <w:r w:rsidRPr="00693D12">
        <w:t>участва за програмен период 2021-2027 г.</w:t>
      </w:r>
      <w:r>
        <w:t xml:space="preserve"> (</w:t>
      </w:r>
      <w:r w:rsidRPr="009F5FAE">
        <w:t>изменено и допълнено с Решение № 272 от 2022 г.</w:t>
      </w:r>
      <w:r>
        <w:t>,</w:t>
      </w:r>
      <w:r w:rsidRPr="009F5FAE">
        <w:t xml:space="preserve"> Решение № 519 от 2022 г.</w:t>
      </w:r>
      <w:r>
        <w:t>, Решение № 97 от 2023 г. и с Решение № 275 от 2023 г.).</w:t>
      </w:r>
    </w:p>
    <w:p w14:paraId="6C323538" w14:textId="77777777" w:rsidR="00A26655" w:rsidRPr="00A026FF" w:rsidRDefault="00A26655" w:rsidP="00A26655">
      <w:pPr>
        <w:spacing w:line="360" w:lineRule="auto"/>
        <w:jc w:val="both"/>
        <w:rPr>
          <w:b/>
        </w:rPr>
      </w:pPr>
      <w:bookmarkStart w:id="24" w:name="p21513445"/>
      <w:bookmarkEnd w:id="24"/>
    </w:p>
    <w:p w14:paraId="5D3091B0" w14:textId="37056CA3" w:rsidR="00A26655" w:rsidRPr="00A026FF" w:rsidRDefault="003F6394" w:rsidP="00A26655">
      <w:pPr>
        <w:spacing w:line="360" w:lineRule="auto"/>
        <w:jc w:val="both"/>
        <w:rPr>
          <w:b/>
          <w:sz w:val="28"/>
          <w:szCs w:val="28"/>
        </w:rPr>
      </w:pPr>
      <w:bookmarkStart w:id="25" w:name="т2_4"/>
      <w:r>
        <w:rPr>
          <w:b/>
          <w:sz w:val="28"/>
          <w:szCs w:val="28"/>
        </w:rPr>
        <w:t>1</w:t>
      </w:r>
      <w:r w:rsidR="00A26655" w:rsidRPr="00A026FF">
        <w:rPr>
          <w:b/>
          <w:sz w:val="28"/>
          <w:szCs w:val="28"/>
        </w:rPr>
        <w:t>.</w:t>
      </w:r>
      <w:r>
        <w:rPr>
          <w:b/>
          <w:sz w:val="28"/>
          <w:szCs w:val="28"/>
        </w:rPr>
        <w:t>8</w:t>
      </w:r>
      <w:r w:rsidR="00A26655" w:rsidRPr="00A026FF">
        <w:rPr>
          <w:b/>
          <w:sz w:val="28"/>
          <w:szCs w:val="28"/>
        </w:rPr>
        <w:t xml:space="preserve">. </w:t>
      </w:r>
      <w:bookmarkStart w:id="26" w:name="_Hlk111810547"/>
      <w:r w:rsidR="00A26655">
        <w:rPr>
          <w:b/>
          <w:sz w:val="28"/>
          <w:szCs w:val="28"/>
        </w:rPr>
        <w:t>Ф</w:t>
      </w:r>
      <w:r w:rsidR="00A26655" w:rsidRPr="00A026FF">
        <w:rPr>
          <w:b/>
          <w:sz w:val="28"/>
          <w:szCs w:val="28"/>
        </w:rPr>
        <w:t>ондове на Европейския съюз</w:t>
      </w:r>
      <w:bookmarkEnd w:id="26"/>
    </w:p>
    <w:bookmarkEnd w:id="25"/>
    <w:p w14:paraId="2B51FFF4" w14:textId="77777777" w:rsidR="00A26655" w:rsidRPr="00A026FF" w:rsidRDefault="00A26655" w:rsidP="00A26655">
      <w:pPr>
        <w:spacing w:before="120" w:after="120" w:line="360" w:lineRule="auto"/>
        <w:ind w:firstLine="708"/>
        <w:jc w:val="both"/>
      </w:pPr>
      <w:r w:rsidRPr="00A026FF">
        <w:t>През програмния период 2007-2013 г. Европейският социален фонд (ЕСФ) и Европейският фонд за регионално развитие (ЕФРР), известни още и с общото си название „Структурни фондове на ЕС</w:t>
      </w:r>
      <w:r>
        <w:t>“</w:t>
      </w:r>
      <w:r w:rsidRPr="00A026FF">
        <w:t>, бяха основните финансови инструменти за подкрепа на  политиката на икономическо и социално сближаване на страните от ЕС.</w:t>
      </w:r>
    </w:p>
    <w:p w14:paraId="03D50684" w14:textId="77777777" w:rsidR="00A26655" w:rsidRPr="00A026FF" w:rsidRDefault="00A26655" w:rsidP="00A26655">
      <w:pPr>
        <w:spacing w:before="120" w:after="120" w:line="360" w:lineRule="auto"/>
        <w:ind w:firstLine="708"/>
        <w:jc w:val="both"/>
      </w:pPr>
      <w:r w:rsidRPr="00A026FF">
        <w:t>През програмния период 2014-2020 г. се въведе ново понятие „Европейски структурни и инвестиционни фондове</w:t>
      </w:r>
      <w:r>
        <w:t>“</w:t>
      </w:r>
      <w:r w:rsidRPr="00A026FF">
        <w:t xml:space="preserve"> (ЕСИФ), които обединяват 5 фонда на ЕС:</w:t>
      </w:r>
    </w:p>
    <w:p w14:paraId="1E67A563" w14:textId="77777777" w:rsidR="00A26655" w:rsidRPr="00A026FF" w:rsidRDefault="00A26655" w:rsidP="00A26655">
      <w:pPr>
        <w:numPr>
          <w:ilvl w:val="0"/>
          <w:numId w:val="29"/>
        </w:numPr>
        <w:spacing w:before="120" w:after="120" w:line="360" w:lineRule="auto"/>
        <w:jc w:val="both"/>
      </w:pPr>
      <w:r w:rsidRPr="00A026FF">
        <w:t>Европейския фонд за регионално развитие (ЕФРР)</w:t>
      </w:r>
    </w:p>
    <w:p w14:paraId="0940799F" w14:textId="77777777" w:rsidR="00A26655" w:rsidRPr="00A026FF" w:rsidRDefault="00A26655" w:rsidP="00A26655">
      <w:pPr>
        <w:numPr>
          <w:ilvl w:val="0"/>
          <w:numId w:val="29"/>
        </w:numPr>
        <w:spacing w:before="120" w:after="120" w:line="360" w:lineRule="auto"/>
        <w:jc w:val="both"/>
      </w:pPr>
      <w:r w:rsidRPr="00A026FF">
        <w:t>Европейския социален фонд (ЕСФ)</w:t>
      </w:r>
    </w:p>
    <w:p w14:paraId="09867426" w14:textId="77777777" w:rsidR="00A26655" w:rsidRPr="00A026FF" w:rsidRDefault="00A26655" w:rsidP="00A26655">
      <w:pPr>
        <w:numPr>
          <w:ilvl w:val="0"/>
          <w:numId w:val="29"/>
        </w:numPr>
        <w:spacing w:before="120" w:after="120" w:line="360" w:lineRule="auto"/>
        <w:jc w:val="both"/>
      </w:pPr>
      <w:r w:rsidRPr="00A026FF">
        <w:t>Кохезионния фонд (КФ)</w:t>
      </w:r>
    </w:p>
    <w:p w14:paraId="06228FCE" w14:textId="77777777" w:rsidR="00A26655" w:rsidRPr="00A026FF" w:rsidRDefault="00A26655" w:rsidP="00A26655">
      <w:pPr>
        <w:numPr>
          <w:ilvl w:val="0"/>
          <w:numId w:val="29"/>
        </w:numPr>
        <w:spacing w:before="120" w:after="120" w:line="360" w:lineRule="auto"/>
        <w:jc w:val="both"/>
      </w:pPr>
      <w:r w:rsidRPr="00A026FF">
        <w:lastRenderedPageBreak/>
        <w:t xml:space="preserve">Европейския земеделски фонд за развитие на селските райони и </w:t>
      </w:r>
    </w:p>
    <w:p w14:paraId="76F37593" w14:textId="77777777" w:rsidR="00A26655" w:rsidRPr="00A026FF" w:rsidRDefault="00A26655" w:rsidP="00A26655">
      <w:pPr>
        <w:numPr>
          <w:ilvl w:val="0"/>
          <w:numId w:val="29"/>
        </w:numPr>
        <w:spacing w:before="120" w:after="120" w:line="360" w:lineRule="auto"/>
        <w:jc w:val="both"/>
      </w:pPr>
      <w:r w:rsidRPr="00A026FF">
        <w:t>Европейския фонд за морско дело и рибарство.</w:t>
      </w:r>
    </w:p>
    <w:p w14:paraId="74F27AE4" w14:textId="77777777" w:rsidR="00A26655" w:rsidRDefault="00A26655" w:rsidP="00A26655">
      <w:pPr>
        <w:spacing w:before="120" w:after="120" w:line="360" w:lineRule="auto"/>
        <w:ind w:firstLine="708"/>
        <w:jc w:val="both"/>
      </w:pPr>
      <w:r w:rsidRPr="00A026FF">
        <w:t>През програмния период 20</w:t>
      </w:r>
      <w:r>
        <w:t>21</w:t>
      </w:r>
      <w:r w:rsidRPr="00A026FF">
        <w:t>-202</w:t>
      </w:r>
      <w:r>
        <w:t>7</w:t>
      </w:r>
      <w:r w:rsidRPr="00A026FF">
        <w:t xml:space="preserve"> г. се въведе ново понятие</w:t>
      </w:r>
      <w:r>
        <w:t xml:space="preserve"> </w:t>
      </w:r>
      <w:r w:rsidRPr="00902F43">
        <w:t>Фондове на Европейския съюз</w:t>
      </w:r>
      <w:r>
        <w:t xml:space="preserve"> или </w:t>
      </w:r>
      <w:r w:rsidRPr="00902F43">
        <w:t>Европейски фондове при споделено управление</w:t>
      </w:r>
      <w:r>
        <w:t xml:space="preserve"> (ЕФСУ), като о</w:t>
      </w:r>
      <w:r w:rsidRPr="00E225AE">
        <w:t xml:space="preserve">бединяващо понятие за </w:t>
      </w:r>
      <w:r>
        <w:t>следните</w:t>
      </w:r>
      <w:r w:rsidRPr="00E225AE">
        <w:t xml:space="preserve"> фонд</w:t>
      </w:r>
      <w:r>
        <w:t>ове</w:t>
      </w:r>
      <w:r w:rsidRPr="00E225AE">
        <w:t xml:space="preserve"> на </w:t>
      </w:r>
      <w:r>
        <w:t>Европейския съюз</w:t>
      </w:r>
      <w:r w:rsidRPr="00E225AE">
        <w:t xml:space="preserve">: </w:t>
      </w:r>
    </w:p>
    <w:p w14:paraId="15616BA6" w14:textId="77777777" w:rsidR="00A26655" w:rsidRDefault="00A26655" w:rsidP="00A26655">
      <w:pPr>
        <w:numPr>
          <w:ilvl w:val="0"/>
          <w:numId w:val="29"/>
        </w:numPr>
        <w:spacing w:before="120" w:after="120" w:line="360" w:lineRule="auto"/>
        <w:ind w:left="1066" w:hanging="357"/>
        <w:jc w:val="both"/>
      </w:pPr>
      <w:r w:rsidRPr="00B34324">
        <w:t>Европейския фонд за регионално развитие (ЕФРР),</w:t>
      </w:r>
    </w:p>
    <w:p w14:paraId="556B8BA8" w14:textId="77777777" w:rsidR="00A26655" w:rsidRDefault="00A26655" w:rsidP="00A26655">
      <w:pPr>
        <w:numPr>
          <w:ilvl w:val="0"/>
          <w:numId w:val="29"/>
        </w:numPr>
        <w:spacing w:before="120" w:after="120" w:line="360" w:lineRule="auto"/>
        <w:ind w:left="1066" w:hanging="357"/>
        <w:jc w:val="both"/>
      </w:pPr>
      <w:r w:rsidRPr="00B34324">
        <w:t>Европейския социален фонд плюс (ЕСФ+),</w:t>
      </w:r>
    </w:p>
    <w:p w14:paraId="19D98965" w14:textId="77777777" w:rsidR="00A26655" w:rsidRDefault="00A26655" w:rsidP="00A26655">
      <w:pPr>
        <w:numPr>
          <w:ilvl w:val="0"/>
          <w:numId w:val="29"/>
        </w:numPr>
        <w:spacing w:before="120" w:after="120" w:line="360" w:lineRule="auto"/>
        <w:ind w:left="1066" w:hanging="357"/>
        <w:jc w:val="both"/>
      </w:pPr>
      <w:r w:rsidRPr="00B34324">
        <w:t xml:space="preserve">Кохезионния фонд, </w:t>
      </w:r>
    </w:p>
    <w:p w14:paraId="4978A79B" w14:textId="77777777" w:rsidR="00A26655" w:rsidRDefault="00A26655" w:rsidP="00A26655">
      <w:pPr>
        <w:numPr>
          <w:ilvl w:val="0"/>
          <w:numId w:val="29"/>
        </w:numPr>
        <w:spacing w:before="120" w:after="120" w:line="360" w:lineRule="auto"/>
        <w:ind w:left="1066" w:hanging="357"/>
        <w:jc w:val="both"/>
      </w:pPr>
      <w:r w:rsidRPr="00B34324">
        <w:t xml:space="preserve">Фонда за справедлив преход (ФСП), </w:t>
      </w:r>
    </w:p>
    <w:p w14:paraId="34C2BCD3" w14:textId="77777777" w:rsidR="00A26655" w:rsidRDefault="00A26655" w:rsidP="00A26655">
      <w:pPr>
        <w:numPr>
          <w:ilvl w:val="0"/>
          <w:numId w:val="29"/>
        </w:numPr>
        <w:spacing w:before="120" w:after="120" w:line="360" w:lineRule="auto"/>
        <w:ind w:left="1066" w:hanging="357"/>
        <w:jc w:val="both"/>
      </w:pPr>
      <w:r w:rsidRPr="00B34324">
        <w:t xml:space="preserve">Европейския фонд за морско дело, рибарство и аквакултури (ЕФМДРА), </w:t>
      </w:r>
    </w:p>
    <w:p w14:paraId="2DD2CA7D" w14:textId="77777777" w:rsidR="00A26655" w:rsidRDefault="00A26655" w:rsidP="00A26655">
      <w:pPr>
        <w:numPr>
          <w:ilvl w:val="0"/>
          <w:numId w:val="29"/>
        </w:numPr>
        <w:spacing w:before="120" w:after="120" w:line="360" w:lineRule="auto"/>
        <w:ind w:left="1066" w:hanging="357"/>
        <w:jc w:val="both"/>
      </w:pPr>
      <w:r w:rsidRPr="00B34324">
        <w:t>Фонд „Убежище, миграция и интеграция“ (ФУМИ),</w:t>
      </w:r>
    </w:p>
    <w:p w14:paraId="0AAEDD1A" w14:textId="77777777" w:rsidR="00A26655" w:rsidRDefault="00A26655" w:rsidP="00A26655">
      <w:pPr>
        <w:numPr>
          <w:ilvl w:val="0"/>
          <w:numId w:val="29"/>
        </w:numPr>
        <w:spacing w:before="120" w:after="120" w:line="360" w:lineRule="auto"/>
        <w:ind w:left="1066" w:hanging="357"/>
        <w:jc w:val="both"/>
      </w:pPr>
      <w:r w:rsidRPr="00B34324">
        <w:t>Фонд „Вътрешна сигурност</w:t>
      </w:r>
      <w:r>
        <w:t>“</w:t>
      </w:r>
      <w:r w:rsidRPr="00B34324">
        <w:t xml:space="preserve"> (ФВС)</w:t>
      </w:r>
      <w:r>
        <w:t>,</w:t>
      </w:r>
      <w:r w:rsidRPr="00B34324">
        <w:t xml:space="preserve"> и</w:t>
      </w:r>
      <w:r>
        <w:t xml:space="preserve"> </w:t>
      </w:r>
    </w:p>
    <w:p w14:paraId="7164F10E" w14:textId="77777777" w:rsidR="00A26655" w:rsidRDefault="00A26655" w:rsidP="00A2665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r>
        <w:t>.</w:t>
      </w:r>
    </w:p>
    <w:p w14:paraId="48809248" w14:textId="77777777" w:rsidR="00A26655" w:rsidRDefault="00A26655" w:rsidP="00A26655">
      <w:pPr>
        <w:spacing w:before="120" w:after="120" w:line="360" w:lineRule="auto"/>
        <w:ind w:firstLine="708"/>
        <w:jc w:val="both"/>
      </w:pPr>
      <w:r w:rsidRPr="00A026FF">
        <w:t xml:space="preserve">С </w:t>
      </w:r>
      <w:r w:rsidRPr="008D442D">
        <w:t>Регламент (ЕС) 2021/1060</w:t>
      </w:r>
      <w:r>
        <w:t>,</w:t>
      </w:r>
      <w:r w:rsidRPr="008D442D">
        <w:t xml:space="preserve"> </w:t>
      </w:r>
      <w:r w:rsidRPr="00A026FF">
        <w:t xml:space="preserve">Европейският съюз определи </w:t>
      </w:r>
      <w:r>
        <w:t>общоприложими за държавите членки</w:t>
      </w:r>
      <w:r w:rsidRPr="00A026FF">
        <w:t xml:space="preserve"> </w:t>
      </w:r>
      <w:r>
        <w:t xml:space="preserve">разпоредби и финансови </w:t>
      </w:r>
      <w:r w:rsidRPr="00A026FF">
        <w:t>правила</w:t>
      </w:r>
      <w:r>
        <w:t xml:space="preserve"> за</w:t>
      </w:r>
      <w:r w:rsidRPr="00A026FF">
        <w:t xml:space="preserve"> администрирането на тези фондове. </w:t>
      </w:r>
    </w:p>
    <w:p w14:paraId="0778B917" w14:textId="77777777" w:rsidR="00A26655" w:rsidRPr="00A026FF" w:rsidRDefault="00A26655" w:rsidP="00A26655">
      <w:pPr>
        <w:spacing w:before="120" w:after="120" w:line="360" w:lineRule="auto"/>
        <w:ind w:firstLine="708"/>
        <w:jc w:val="both"/>
      </w:pPr>
      <w:r>
        <w:t>З</w:t>
      </w:r>
      <w:r w:rsidRPr="008D442D">
        <w:t>а отделните фондове</w:t>
      </w:r>
      <w:r>
        <w:t xml:space="preserve"> са приети отделни регламенти, като за </w:t>
      </w:r>
      <w:r w:rsidRPr="00B34324">
        <w:t>ЕСФ+</w:t>
      </w:r>
      <w:r>
        <w:t xml:space="preserve"> се прилага </w:t>
      </w:r>
      <w:r w:rsidRPr="00122E07">
        <w:rPr>
          <w:bCs/>
        </w:rPr>
        <w:t>Регламент (ЕС) 2021/1057</w:t>
      </w:r>
      <w:r>
        <w:rPr>
          <w:bCs/>
        </w:rPr>
        <w:t xml:space="preserve">. По силата на чл. 1 от </w:t>
      </w:r>
      <w:r w:rsidRPr="008D442D">
        <w:t>Регламент (ЕС) 2021/1060</w:t>
      </w:r>
      <w:r>
        <w:t>,</w:t>
      </w:r>
      <w:r w:rsidRPr="008D442D">
        <w:t xml:space="preserve"> </w:t>
      </w:r>
      <w:r>
        <w:t>в</w:t>
      </w:r>
      <w:r w:rsidRPr="008D442D">
        <w:t xml:space="preserve"> случай на съмнение дали се прилагат настоящият регламент или регламентите за отделните фондове, предимство има настоящият регламент.</w:t>
      </w:r>
    </w:p>
    <w:p w14:paraId="1AA30D61" w14:textId="77777777" w:rsidR="00DB75B6" w:rsidRPr="00E225AE" w:rsidRDefault="00DB75B6" w:rsidP="00F73F1C">
      <w:pPr>
        <w:spacing w:line="360" w:lineRule="auto"/>
        <w:jc w:val="both"/>
        <w:rPr>
          <w:sz w:val="28"/>
          <w:szCs w:val="28"/>
        </w:rPr>
      </w:pPr>
    </w:p>
    <w:sectPr w:rsidR="00DB75B6" w:rsidRPr="00E225A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DD040" w14:textId="77777777" w:rsidR="004D1A2C" w:rsidRDefault="004D1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0A5E" w14:textId="77777777" w:rsidR="004D1A2C" w:rsidRDefault="004D1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6AF36FDB" w:rsidR="00257A45" w:rsidRPr="00451B1E" w:rsidRDefault="00CB2840" w:rsidP="00A55FFF">
          <w:pPr>
            <w:pStyle w:val="BodyText"/>
            <w:jc w:val="center"/>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174009">
            <w:rPr>
              <w:b/>
              <w:sz w:val="20"/>
            </w:rPr>
            <w:t>Програма</w:t>
          </w:r>
          <w:r w:rsidR="00257A45" w:rsidRPr="00A257F4">
            <w:rPr>
              <w:b/>
              <w:sz w:val="20"/>
            </w:rPr>
            <w:t xml:space="preserve"> „</w:t>
          </w:r>
          <w:r w:rsidR="00174009">
            <w:rPr>
              <w:b/>
              <w:sz w:val="20"/>
            </w:rPr>
            <w:t>О</w:t>
          </w:r>
          <w:r w:rsidR="00257A45" w:rsidRPr="00A257F4">
            <w:rPr>
              <w:b/>
              <w:sz w:val="20"/>
            </w:rPr>
            <w:t>бразование</w:t>
          </w:r>
          <w:r w:rsidR="00174009">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09DF8AF9"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r w:rsidR="00C36DA2">
            <w:rPr>
              <w:b/>
              <w:sz w:val="20"/>
              <w:lang w:val="bg-BG"/>
            </w:rPr>
            <w:t>. СТРАТЕГИЧЕСКА И НОРМАТИВНА РАМКА.</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286ED11F" w:rsidR="00257A45" w:rsidRPr="00174009" w:rsidRDefault="00257A45" w:rsidP="00923D1B">
          <w:pPr>
            <w:pStyle w:val="TableContents"/>
            <w:spacing w:after="0"/>
            <w:jc w:val="center"/>
            <w:rPr>
              <w:sz w:val="20"/>
              <w:lang w:val="bg-BG"/>
            </w:rPr>
          </w:pPr>
          <w:r>
            <w:rPr>
              <w:sz w:val="20"/>
              <w:lang w:val="bg-BG"/>
            </w:rPr>
            <w:t xml:space="preserve">Вариант </w:t>
          </w:r>
          <w:r w:rsidR="00174009">
            <w:rPr>
              <w:sz w:val="20"/>
              <w:lang w:val="bg-BG"/>
            </w:rPr>
            <w:t>1</w:t>
          </w:r>
          <w:r w:rsidR="00853294">
            <w:rPr>
              <w:sz w:val="20"/>
              <w:lang w:val="bg-BG"/>
            </w:rPr>
            <w:t xml:space="preserve">, версия </w:t>
          </w:r>
          <w:r w:rsidR="004D1A2C">
            <w:rPr>
              <w:sz w:val="20"/>
              <w:lang w:val="bg-BG"/>
            </w:rPr>
            <w:t>3</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3825F901" w:rsidR="00257A45" w:rsidRPr="00566ADC" w:rsidRDefault="00C212CD" w:rsidP="00C34211">
          <w:pPr>
            <w:jc w:val="center"/>
            <w:rPr>
              <w:sz w:val="20"/>
            </w:rPr>
          </w:pPr>
          <w:r>
            <w:rPr>
              <w:sz w:val="20"/>
            </w:rPr>
            <w:t>март</w:t>
          </w:r>
          <w:r w:rsidR="004D1A2C">
            <w:rPr>
              <w:sz w:val="20"/>
            </w:rPr>
            <w:t xml:space="preserve"> </w:t>
          </w:r>
          <w:r w:rsidR="00923D1B">
            <w:rPr>
              <w:sz w:val="20"/>
            </w:rPr>
            <w:t>202</w:t>
          </w:r>
          <w:r w:rsidR="00456E95">
            <w:rPr>
              <w:sz w:val="20"/>
            </w:rPr>
            <w:t>4</w:t>
          </w:r>
          <w:r w:rsidR="00AB2F66">
            <w:rPr>
              <w:sz w:val="20"/>
            </w:rPr>
            <w:t xml:space="preserve"> г.</w:t>
          </w:r>
        </w:p>
      </w:tc>
    </w:tr>
  </w:tbl>
  <w:p w14:paraId="688E254F" w14:textId="77777777" w:rsidR="00257A45" w:rsidRDefault="00257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1E09" w14:textId="77777777" w:rsidR="004D1A2C" w:rsidRDefault="004D1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4397B"/>
    <w:multiLevelType w:val="hybridMultilevel"/>
    <w:tmpl w:val="790C38F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9"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CAA5DB3"/>
    <w:multiLevelType w:val="hybridMultilevel"/>
    <w:tmpl w:val="532A04D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
  </w:num>
  <w:num w:numId="3">
    <w:abstractNumId w:val="31"/>
  </w:num>
  <w:num w:numId="4">
    <w:abstractNumId w:val="2"/>
  </w:num>
  <w:num w:numId="5">
    <w:abstractNumId w:val="22"/>
  </w:num>
  <w:num w:numId="6">
    <w:abstractNumId w:val="12"/>
  </w:num>
  <w:num w:numId="7">
    <w:abstractNumId w:val="20"/>
  </w:num>
  <w:num w:numId="8">
    <w:abstractNumId w:val="32"/>
  </w:num>
  <w:num w:numId="9">
    <w:abstractNumId w:val="27"/>
  </w:num>
  <w:num w:numId="10">
    <w:abstractNumId w:val="30"/>
  </w:num>
  <w:num w:numId="11">
    <w:abstractNumId w:val="1"/>
  </w:num>
  <w:num w:numId="12">
    <w:abstractNumId w:val="10"/>
  </w:num>
  <w:num w:numId="13">
    <w:abstractNumId w:val="17"/>
  </w:num>
  <w:num w:numId="14">
    <w:abstractNumId w:val="11"/>
  </w:num>
  <w:num w:numId="15">
    <w:abstractNumId w:val="9"/>
  </w:num>
  <w:num w:numId="16">
    <w:abstractNumId w:val="13"/>
  </w:num>
  <w:num w:numId="17">
    <w:abstractNumId w:val="33"/>
  </w:num>
  <w:num w:numId="18">
    <w:abstractNumId w:val="3"/>
  </w:num>
  <w:num w:numId="19">
    <w:abstractNumId w:val="24"/>
  </w:num>
  <w:num w:numId="20">
    <w:abstractNumId w:val="25"/>
  </w:num>
  <w:num w:numId="21">
    <w:abstractNumId w:val="29"/>
  </w:num>
  <w:num w:numId="22">
    <w:abstractNumId w:val="8"/>
  </w:num>
  <w:num w:numId="23">
    <w:abstractNumId w:val="5"/>
  </w:num>
  <w:num w:numId="24">
    <w:abstractNumId w:val="6"/>
  </w:num>
  <w:num w:numId="25">
    <w:abstractNumId w:val="7"/>
  </w:num>
  <w:num w:numId="26">
    <w:abstractNumId w:val="0"/>
  </w:num>
  <w:num w:numId="27">
    <w:abstractNumId w:val="15"/>
  </w:num>
  <w:num w:numId="28">
    <w:abstractNumId w:val="14"/>
  </w:num>
  <w:num w:numId="29">
    <w:abstractNumId w:val="16"/>
  </w:num>
  <w:num w:numId="30">
    <w:abstractNumId w:val="28"/>
  </w:num>
  <w:num w:numId="31">
    <w:abstractNumId w:val="21"/>
  </w:num>
  <w:num w:numId="32">
    <w:abstractNumId w:val="34"/>
  </w:num>
  <w:num w:numId="33">
    <w:abstractNumId w:val="23"/>
  </w:num>
  <w:num w:numId="34">
    <w:abstractNumId w:val="19"/>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14FE"/>
    <w:rsid w:val="0001228B"/>
    <w:rsid w:val="00013CCE"/>
    <w:rsid w:val="00017BAF"/>
    <w:rsid w:val="00017CA7"/>
    <w:rsid w:val="00026E19"/>
    <w:rsid w:val="00030DF3"/>
    <w:rsid w:val="000338AB"/>
    <w:rsid w:val="00035110"/>
    <w:rsid w:val="00035BAF"/>
    <w:rsid w:val="000454BB"/>
    <w:rsid w:val="0004553D"/>
    <w:rsid w:val="0004798D"/>
    <w:rsid w:val="00050938"/>
    <w:rsid w:val="000529F1"/>
    <w:rsid w:val="0005370E"/>
    <w:rsid w:val="00054871"/>
    <w:rsid w:val="00056470"/>
    <w:rsid w:val="00056A81"/>
    <w:rsid w:val="00057348"/>
    <w:rsid w:val="00060A86"/>
    <w:rsid w:val="000644C4"/>
    <w:rsid w:val="0006551C"/>
    <w:rsid w:val="000671A4"/>
    <w:rsid w:val="000672A0"/>
    <w:rsid w:val="00070742"/>
    <w:rsid w:val="00071DEB"/>
    <w:rsid w:val="00071E95"/>
    <w:rsid w:val="00073B6F"/>
    <w:rsid w:val="00076779"/>
    <w:rsid w:val="00077C9F"/>
    <w:rsid w:val="00080245"/>
    <w:rsid w:val="00081D84"/>
    <w:rsid w:val="00084678"/>
    <w:rsid w:val="00084AD3"/>
    <w:rsid w:val="0008618A"/>
    <w:rsid w:val="000910E4"/>
    <w:rsid w:val="00091758"/>
    <w:rsid w:val="000A19E3"/>
    <w:rsid w:val="000B3215"/>
    <w:rsid w:val="000B32A5"/>
    <w:rsid w:val="000B3699"/>
    <w:rsid w:val="000B59D1"/>
    <w:rsid w:val="000C25AD"/>
    <w:rsid w:val="000C2C42"/>
    <w:rsid w:val="000C5581"/>
    <w:rsid w:val="000C5AB9"/>
    <w:rsid w:val="000C602E"/>
    <w:rsid w:val="000C7A94"/>
    <w:rsid w:val="000D0D8F"/>
    <w:rsid w:val="000D1636"/>
    <w:rsid w:val="000D3BE8"/>
    <w:rsid w:val="000D4573"/>
    <w:rsid w:val="000D76FB"/>
    <w:rsid w:val="000D79EF"/>
    <w:rsid w:val="000E3096"/>
    <w:rsid w:val="000E345D"/>
    <w:rsid w:val="000E614A"/>
    <w:rsid w:val="000E618A"/>
    <w:rsid w:val="000F1855"/>
    <w:rsid w:val="000F315C"/>
    <w:rsid w:val="000F4B24"/>
    <w:rsid w:val="000F71CC"/>
    <w:rsid w:val="001005B9"/>
    <w:rsid w:val="0010623B"/>
    <w:rsid w:val="0010625B"/>
    <w:rsid w:val="00110432"/>
    <w:rsid w:val="001115DD"/>
    <w:rsid w:val="00115936"/>
    <w:rsid w:val="001179D7"/>
    <w:rsid w:val="00122D7D"/>
    <w:rsid w:val="00122E07"/>
    <w:rsid w:val="0013141F"/>
    <w:rsid w:val="00133913"/>
    <w:rsid w:val="00134CEC"/>
    <w:rsid w:val="00136190"/>
    <w:rsid w:val="001377D6"/>
    <w:rsid w:val="0013788A"/>
    <w:rsid w:val="00143F32"/>
    <w:rsid w:val="0014466D"/>
    <w:rsid w:val="00144A90"/>
    <w:rsid w:val="001458EC"/>
    <w:rsid w:val="00147F9C"/>
    <w:rsid w:val="00152128"/>
    <w:rsid w:val="00157A3D"/>
    <w:rsid w:val="00162CD5"/>
    <w:rsid w:val="001639E5"/>
    <w:rsid w:val="00174009"/>
    <w:rsid w:val="001762F8"/>
    <w:rsid w:val="001766FB"/>
    <w:rsid w:val="00177041"/>
    <w:rsid w:val="00181C7D"/>
    <w:rsid w:val="00184EF6"/>
    <w:rsid w:val="0018580A"/>
    <w:rsid w:val="00186B12"/>
    <w:rsid w:val="00187DA4"/>
    <w:rsid w:val="00190585"/>
    <w:rsid w:val="00191E05"/>
    <w:rsid w:val="00193ED6"/>
    <w:rsid w:val="0019743E"/>
    <w:rsid w:val="001A6501"/>
    <w:rsid w:val="001B2B96"/>
    <w:rsid w:val="001B5445"/>
    <w:rsid w:val="001C0054"/>
    <w:rsid w:val="001C2175"/>
    <w:rsid w:val="001C305C"/>
    <w:rsid w:val="001C4C2B"/>
    <w:rsid w:val="001C4EFA"/>
    <w:rsid w:val="001C5358"/>
    <w:rsid w:val="001D03B7"/>
    <w:rsid w:val="001D10D5"/>
    <w:rsid w:val="001D20FA"/>
    <w:rsid w:val="001D2C9F"/>
    <w:rsid w:val="001D341D"/>
    <w:rsid w:val="001D6452"/>
    <w:rsid w:val="001D73D1"/>
    <w:rsid w:val="001E0005"/>
    <w:rsid w:val="001E0D1E"/>
    <w:rsid w:val="001E26E2"/>
    <w:rsid w:val="001E5098"/>
    <w:rsid w:val="001E5166"/>
    <w:rsid w:val="001F24E3"/>
    <w:rsid w:val="001F2C83"/>
    <w:rsid w:val="001F2E54"/>
    <w:rsid w:val="001F388B"/>
    <w:rsid w:val="001F3F0C"/>
    <w:rsid w:val="002006A8"/>
    <w:rsid w:val="00204329"/>
    <w:rsid w:val="00204787"/>
    <w:rsid w:val="002243DF"/>
    <w:rsid w:val="00225B5A"/>
    <w:rsid w:val="002269A5"/>
    <w:rsid w:val="00231C05"/>
    <w:rsid w:val="00232FBE"/>
    <w:rsid w:val="0023331D"/>
    <w:rsid w:val="0023447F"/>
    <w:rsid w:val="002345C3"/>
    <w:rsid w:val="00234F33"/>
    <w:rsid w:val="002371CD"/>
    <w:rsid w:val="002379E5"/>
    <w:rsid w:val="002416C8"/>
    <w:rsid w:val="00243401"/>
    <w:rsid w:val="00244066"/>
    <w:rsid w:val="0024656B"/>
    <w:rsid w:val="00253DF4"/>
    <w:rsid w:val="00254345"/>
    <w:rsid w:val="00257A45"/>
    <w:rsid w:val="002641B1"/>
    <w:rsid w:val="0026455E"/>
    <w:rsid w:val="00264ABC"/>
    <w:rsid w:val="00266421"/>
    <w:rsid w:val="00270718"/>
    <w:rsid w:val="00272CD1"/>
    <w:rsid w:val="0027332E"/>
    <w:rsid w:val="00275D5D"/>
    <w:rsid w:val="002831EF"/>
    <w:rsid w:val="002832FD"/>
    <w:rsid w:val="00291A74"/>
    <w:rsid w:val="00291EB6"/>
    <w:rsid w:val="00292417"/>
    <w:rsid w:val="0029296E"/>
    <w:rsid w:val="00292FFE"/>
    <w:rsid w:val="00295BFB"/>
    <w:rsid w:val="00296974"/>
    <w:rsid w:val="002A6148"/>
    <w:rsid w:val="002B0FC9"/>
    <w:rsid w:val="002B13C0"/>
    <w:rsid w:val="002B249F"/>
    <w:rsid w:val="002B25CD"/>
    <w:rsid w:val="002B320E"/>
    <w:rsid w:val="002B4EB5"/>
    <w:rsid w:val="002B7E1C"/>
    <w:rsid w:val="002C1BB1"/>
    <w:rsid w:val="002C3BB9"/>
    <w:rsid w:val="002C3E1D"/>
    <w:rsid w:val="002C62C0"/>
    <w:rsid w:val="002C7D69"/>
    <w:rsid w:val="002D2582"/>
    <w:rsid w:val="002D3CAD"/>
    <w:rsid w:val="002D3F62"/>
    <w:rsid w:val="002D6717"/>
    <w:rsid w:val="002E210C"/>
    <w:rsid w:val="002E31B0"/>
    <w:rsid w:val="002E3BB4"/>
    <w:rsid w:val="002E6685"/>
    <w:rsid w:val="002E6F32"/>
    <w:rsid w:val="002E71FA"/>
    <w:rsid w:val="002E7A35"/>
    <w:rsid w:val="002F19A2"/>
    <w:rsid w:val="002F28E7"/>
    <w:rsid w:val="002F569A"/>
    <w:rsid w:val="002F730F"/>
    <w:rsid w:val="00301E8E"/>
    <w:rsid w:val="0030388B"/>
    <w:rsid w:val="003047EE"/>
    <w:rsid w:val="00305B7B"/>
    <w:rsid w:val="00306279"/>
    <w:rsid w:val="00311E67"/>
    <w:rsid w:val="00312C0D"/>
    <w:rsid w:val="0031456E"/>
    <w:rsid w:val="003165B9"/>
    <w:rsid w:val="00321176"/>
    <w:rsid w:val="0032302E"/>
    <w:rsid w:val="003250EA"/>
    <w:rsid w:val="00327952"/>
    <w:rsid w:val="00327C8B"/>
    <w:rsid w:val="003331D9"/>
    <w:rsid w:val="00333253"/>
    <w:rsid w:val="0033331B"/>
    <w:rsid w:val="00334799"/>
    <w:rsid w:val="00341D2B"/>
    <w:rsid w:val="003429DE"/>
    <w:rsid w:val="00342B8D"/>
    <w:rsid w:val="003462A8"/>
    <w:rsid w:val="00347E90"/>
    <w:rsid w:val="003526DD"/>
    <w:rsid w:val="00352E86"/>
    <w:rsid w:val="003556CB"/>
    <w:rsid w:val="00355C80"/>
    <w:rsid w:val="003603E9"/>
    <w:rsid w:val="00360969"/>
    <w:rsid w:val="003646B8"/>
    <w:rsid w:val="003656A1"/>
    <w:rsid w:val="00365EC6"/>
    <w:rsid w:val="00367A2B"/>
    <w:rsid w:val="003703C9"/>
    <w:rsid w:val="003771C6"/>
    <w:rsid w:val="00380313"/>
    <w:rsid w:val="0038062B"/>
    <w:rsid w:val="0038088E"/>
    <w:rsid w:val="00382E51"/>
    <w:rsid w:val="00394E47"/>
    <w:rsid w:val="003A1A00"/>
    <w:rsid w:val="003A33B1"/>
    <w:rsid w:val="003A61EF"/>
    <w:rsid w:val="003A7995"/>
    <w:rsid w:val="003A7CCD"/>
    <w:rsid w:val="003B0965"/>
    <w:rsid w:val="003B40F8"/>
    <w:rsid w:val="003B79F8"/>
    <w:rsid w:val="003C214B"/>
    <w:rsid w:val="003C244C"/>
    <w:rsid w:val="003C36FF"/>
    <w:rsid w:val="003C467A"/>
    <w:rsid w:val="003C4F28"/>
    <w:rsid w:val="003D2008"/>
    <w:rsid w:val="003D7188"/>
    <w:rsid w:val="003D7D7E"/>
    <w:rsid w:val="003E4909"/>
    <w:rsid w:val="003E4C1E"/>
    <w:rsid w:val="003E5B38"/>
    <w:rsid w:val="003E67CF"/>
    <w:rsid w:val="003F2C51"/>
    <w:rsid w:val="003F4AFB"/>
    <w:rsid w:val="003F4FF8"/>
    <w:rsid w:val="003F6394"/>
    <w:rsid w:val="003F7463"/>
    <w:rsid w:val="00400675"/>
    <w:rsid w:val="004008C8"/>
    <w:rsid w:val="00410501"/>
    <w:rsid w:val="00410CE9"/>
    <w:rsid w:val="004125B1"/>
    <w:rsid w:val="00412978"/>
    <w:rsid w:val="0041442B"/>
    <w:rsid w:val="0041531A"/>
    <w:rsid w:val="004229AC"/>
    <w:rsid w:val="004242CF"/>
    <w:rsid w:val="0042626D"/>
    <w:rsid w:val="00430619"/>
    <w:rsid w:val="00431C81"/>
    <w:rsid w:val="00431E49"/>
    <w:rsid w:val="00431FAB"/>
    <w:rsid w:val="00435D29"/>
    <w:rsid w:val="00436B83"/>
    <w:rsid w:val="00436D42"/>
    <w:rsid w:val="004403D7"/>
    <w:rsid w:val="00443BF2"/>
    <w:rsid w:val="00444028"/>
    <w:rsid w:val="00446159"/>
    <w:rsid w:val="00451B1E"/>
    <w:rsid w:val="004546D4"/>
    <w:rsid w:val="00455852"/>
    <w:rsid w:val="00455DC7"/>
    <w:rsid w:val="00456E95"/>
    <w:rsid w:val="00460775"/>
    <w:rsid w:val="00460A07"/>
    <w:rsid w:val="004614C9"/>
    <w:rsid w:val="00462BFF"/>
    <w:rsid w:val="00463330"/>
    <w:rsid w:val="004633BE"/>
    <w:rsid w:val="00464769"/>
    <w:rsid w:val="0046477A"/>
    <w:rsid w:val="004675B1"/>
    <w:rsid w:val="00467770"/>
    <w:rsid w:val="00480752"/>
    <w:rsid w:val="00481124"/>
    <w:rsid w:val="00481D7F"/>
    <w:rsid w:val="0048299E"/>
    <w:rsid w:val="00482DDC"/>
    <w:rsid w:val="00482F44"/>
    <w:rsid w:val="0048478E"/>
    <w:rsid w:val="00484D91"/>
    <w:rsid w:val="0049101B"/>
    <w:rsid w:val="00493899"/>
    <w:rsid w:val="004954F9"/>
    <w:rsid w:val="00495CD2"/>
    <w:rsid w:val="00497275"/>
    <w:rsid w:val="004974DE"/>
    <w:rsid w:val="004975A4"/>
    <w:rsid w:val="004A3044"/>
    <w:rsid w:val="004A7EE7"/>
    <w:rsid w:val="004B0BA5"/>
    <w:rsid w:val="004B6260"/>
    <w:rsid w:val="004C0936"/>
    <w:rsid w:val="004C1087"/>
    <w:rsid w:val="004C2F1C"/>
    <w:rsid w:val="004C39B2"/>
    <w:rsid w:val="004C3A40"/>
    <w:rsid w:val="004C4435"/>
    <w:rsid w:val="004C4FC7"/>
    <w:rsid w:val="004C53ED"/>
    <w:rsid w:val="004D1A2C"/>
    <w:rsid w:val="004D3329"/>
    <w:rsid w:val="004D40DF"/>
    <w:rsid w:val="004D6856"/>
    <w:rsid w:val="004D6ED3"/>
    <w:rsid w:val="004E2927"/>
    <w:rsid w:val="004E2BFB"/>
    <w:rsid w:val="004E5230"/>
    <w:rsid w:val="004E60E1"/>
    <w:rsid w:val="004E64EA"/>
    <w:rsid w:val="004E7144"/>
    <w:rsid w:val="004F6A98"/>
    <w:rsid w:val="00502BAA"/>
    <w:rsid w:val="005074EB"/>
    <w:rsid w:val="00510485"/>
    <w:rsid w:val="00512A9E"/>
    <w:rsid w:val="00513A6D"/>
    <w:rsid w:val="0051473A"/>
    <w:rsid w:val="0051550F"/>
    <w:rsid w:val="0051621D"/>
    <w:rsid w:val="00523DCF"/>
    <w:rsid w:val="00525FEA"/>
    <w:rsid w:val="00526B1C"/>
    <w:rsid w:val="00526E6F"/>
    <w:rsid w:val="0053060D"/>
    <w:rsid w:val="00532EFC"/>
    <w:rsid w:val="005331D5"/>
    <w:rsid w:val="00533742"/>
    <w:rsid w:val="005345B2"/>
    <w:rsid w:val="005357CF"/>
    <w:rsid w:val="00536214"/>
    <w:rsid w:val="00536B95"/>
    <w:rsid w:val="00536E60"/>
    <w:rsid w:val="005401B8"/>
    <w:rsid w:val="005402DC"/>
    <w:rsid w:val="00540D6C"/>
    <w:rsid w:val="0054586A"/>
    <w:rsid w:val="00557C1E"/>
    <w:rsid w:val="0056024B"/>
    <w:rsid w:val="00566ADC"/>
    <w:rsid w:val="00566D3B"/>
    <w:rsid w:val="00570002"/>
    <w:rsid w:val="00570B77"/>
    <w:rsid w:val="00572704"/>
    <w:rsid w:val="0057335B"/>
    <w:rsid w:val="005744C9"/>
    <w:rsid w:val="00577391"/>
    <w:rsid w:val="0058441A"/>
    <w:rsid w:val="00586DB0"/>
    <w:rsid w:val="00590B1C"/>
    <w:rsid w:val="00592D88"/>
    <w:rsid w:val="00595A9F"/>
    <w:rsid w:val="00595AC4"/>
    <w:rsid w:val="005A468D"/>
    <w:rsid w:val="005A6F64"/>
    <w:rsid w:val="005A74BB"/>
    <w:rsid w:val="005B039B"/>
    <w:rsid w:val="005B27E1"/>
    <w:rsid w:val="005B3E44"/>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06C4D"/>
    <w:rsid w:val="00610F23"/>
    <w:rsid w:val="00610FEF"/>
    <w:rsid w:val="00611DD1"/>
    <w:rsid w:val="006120B0"/>
    <w:rsid w:val="0061581A"/>
    <w:rsid w:val="00615A86"/>
    <w:rsid w:val="0062104F"/>
    <w:rsid w:val="0062156A"/>
    <w:rsid w:val="006268AF"/>
    <w:rsid w:val="0062711F"/>
    <w:rsid w:val="00630EA0"/>
    <w:rsid w:val="00633707"/>
    <w:rsid w:val="00635060"/>
    <w:rsid w:val="006424A0"/>
    <w:rsid w:val="00642F44"/>
    <w:rsid w:val="006432F2"/>
    <w:rsid w:val="00644468"/>
    <w:rsid w:val="00644DD8"/>
    <w:rsid w:val="0064526F"/>
    <w:rsid w:val="00646D0E"/>
    <w:rsid w:val="00652208"/>
    <w:rsid w:val="00652555"/>
    <w:rsid w:val="0065466D"/>
    <w:rsid w:val="00656E76"/>
    <w:rsid w:val="00657F86"/>
    <w:rsid w:val="00661BFD"/>
    <w:rsid w:val="00661DDB"/>
    <w:rsid w:val="00663C9A"/>
    <w:rsid w:val="0066516B"/>
    <w:rsid w:val="006661F2"/>
    <w:rsid w:val="0067120E"/>
    <w:rsid w:val="006730E9"/>
    <w:rsid w:val="00674248"/>
    <w:rsid w:val="0067582A"/>
    <w:rsid w:val="0067598E"/>
    <w:rsid w:val="00676497"/>
    <w:rsid w:val="00677A06"/>
    <w:rsid w:val="00681971"/>
    <w:rsid w:val="00683E98"/>
    <w:rsid w:val="00687814"/>
    <w:rsid w:val="00690875"/>
    <w:rsid w:val="00691247"/>
    <w:rsid w:val="0069314D"/>
    <w:rsid w:val="0069489B"/>
    <w:rsid w:val="00695CD3"/>
    <w:rsid w:val="006A3919"/>
    <w:rsid w:val="006A6ACB"/>
    <w:rsid w:val="006B1A32"/>
    <w:rsid w:val="006B1C49"/>
    <w:rsid w:val="006B33DB"/>
    <w:rsid w:val="006B42A0"/>
    <w:rsid w:val="006B4DC4"/>
    <w:rsid w:val="006B6D3A"/>
    <w:rsid w:val="006C0015"/>
    <w:rsid w:val="006C00AB"/>
    <w:rsid w:val="006C17D2"/>
    <w:rsid w:val="006C578B"/>
    <w:rsid w:val="006C5A82"/>
    <w:rsid w:val="006C67F4"/>
    <w:rsid w:val="006C6D5F"/>
    <w:rsid w:val="006D025F"/>
    <w:rsid w:val="006D0650"/>
    <w:rsid w:val="006D2542"/>
    <w:rsid w:val="006D2CE2"/>
    <w:rsid w:val="006D451A"/>
    <w:rsid w:val="006E1C17"/>
    <w:rsid w:val="006E22BC"/>
    <w:rsid w:val="006E2CA5"/>
    <w:rsid w:val="006E3550"/>
    <w:rsid w:val="006E3F94"/>
    <w:rsid w:val="006E6548"/>
    <w:rsid w:val="006E6BE9"/>
    <w:rsid w:val="006F2259"/>
    <w:rsid w:val="006F6C9D"/>
    <w:rsid w:val="007002A1"/>
    <w:rsid w:val="0070727B"/>
    <w:rsid w:val="00710810"/>
    <w:rsid w:val="0071378C"/>
    <w:rsid w:val="007205D7"/>
    <w:rsid w:val="00722427"/>
    <w:rsid w:val="007224C5"/>
    <w:rsid w:val="00723E47"/>
    <w:rsid w:val="00723E89"/>
    <w:rsid w:val="00724C60"/>
    <w:rsid w:val="007264F4"/>
    <w:rsid w:val="00731440"/>
    <w:rsid w:val="00732667"/>
    <w:rsid w:val="007327C5"/>
    <w:rsid w:val="00732B0B"/>
    <w:rsid w:val="00733057"/>
    <w:rsid w:val="007333AD"/>
    <w:rsid w:val="007337F5"/>
    <w:rsid w:val="00735709"/>
    <w:rsid w:val="00737195"/>
    <w:rsid w:val="0074623A"/>
    <w:rsid w:val="00750CA5"/>
    <w:rsid w:val="007523FD"/>
    <w:rsid w:val="00753DCA"/>
    <w:rsid w:val="00753E3A"/>
    <w:rsid w:val="0075663C"/>
    <w:rsid w:val="0076468B"/>
    <w:rsid w:val="007650C0"/>
    <w:rsid w:val="0076689C"/>
    <w:rsid w:val="007676A4"/>
    <w:rsid w:val="00770675"/>
    <w:rsid w:val="007713FD"/>
    <w:rsid w:val="0077544E"/>
    <w:rsid w:val="00775515"/>
    <w:rsid w:val="00777A35"/>
    <w:rsid w:val="00780C3D"/>
    <w:rsid w:val="00781B87"/>
    <w:rsid w:val="00791ED9"/>
    <w:rsid w:val="007A4625"/>
    <w:rsid w:val="007A5724"/>
    <w:rsid w:val="007B023E"/>
    <w:rsid w:val="007B034F"/>
    <w:rsid w:val="007B0EDF"/>
    <w:rsid w:val="007C2571"/>
    <w:rsid w:val="007C68C6"/>
    <w:rsid w:val="007C7743"/>
    <w:rsid w:val="007D3BAA"/>
    <w:rsid w:val="007D4A89"/>
    <w:rsid w:val="007D4CCB"/>
    <w:rsid w:val="007D4E30"/>
    <w:rsid w:val="007D538F"/>
    <w:rsid w:val="007D58A0"/>
    <w:rsid w:val="007D60EF"/>
    <w:rsid w:val="007D619E"/>
    <w:rsid w:val="007E0288"/>
    <w:rsid w:val="007E0FC4"/>
    <w:rsid w:val="007F1808"/>
    <w:rsid w:val="007F4159"/>
    <w:rsid w:val="007F6F7A"/>
    <w:rsid w:val="007F7679"/>
    <w:rsid w:val="0080003E"/>
    <w:rsid w:val="0080060D"/>
    <w:rsid w:val="00800F47"/>
    <w:rsid w:val="00801E24"/>
    <w:rsid w:val="00805FD2"/>
    <w:rsid w:val="008128B5"/>
    <w:rsid w:val="0081323E"/>
    <w:rsid w:val="00813312"/>
    <w:rsid w:val="008151F7"/>
    <w:rsid w:val="00816BB1"/>
    <w:rsid w:val="00816CA9"/>
    <w:rsid w:val="00817EF1"/>
    <w:rsid w:val="00830E61"/>
    <w:rsid w:val="00836197"/>
    <w:rsid w:val="00837AA0"/>
    <w:rsid w:val="00840758"/>
    <w:rsid w:val="00842F30"/>
    <w:rsid w:val="008441BB"/>
    <w:rsid w:val="008451A1"/>
    <w:rsid w:val="00846215"/>
    <w:rsid w:val="00846570"/>
    <w:rsid w:val="00853294"/>
    <w:rsid w:val="00854C7B"/>
    <w:rsid w:val="0085696F"/>
    <w:rsid w:val="00861AEF"/>
    <w:rsid w:val="00861FA6"/>
    <w:rsid w:val="00862AFF"/>
    <w:rsid w:val="00867F2D"/>
    <w:rsid w:val="008718D1"/>
    <w:rsid w:val="00874268"/>
    <w:rsid w:val="008747A4"/>
    <w:rsid w:val="00874CA5"/>
    <w:rsid w:val="00875378"/>
    <w:rsid w:val="00877ADD"/>
    <w:rsid w:val="00877B77"/>
    <w:rsid w:val="00881C67"/>
    <w:rsid w:val="00885898"/>
    <w:rsid w:val="00885A6E"/>
    <w:rsid w:val="00887DDB"/>
    <w:rsid w:val="00891524"/>
    <w:rsid w:val="0089456C"/>
    <w:rsid w:val="008973CD"/>
    <w:rsid w:val="00897AC2"/>
    <w:rsid w:val="008A31AD"/>
    <w:rsid w:val="008A33D9"/>
    <w:rsid w:val="008A6D12"/>
    <w:rsid w:val="008B0751"/>
    <w:rsid w:val="008B28A0"/>
    <w:rsid w:val="008B436D"/>
    <w:rsid w:val="008B4981"/>
    <w:rsid w:val="008B6629"/>
    <w:rsid w:val="008B78CA"/>
    <w:rsid w:val="008C15AB"/>
    <w:rsid w:val="008C4315"/>
    <w:rsid w:val="008C552E"/>
    <w:rsid w:val="008D0537"/>
    <w:rsid w:val="008D0BE4"/>
    <w:rsid w:val="008D0F57"/>
    <w:rsid w:val="008D103F"/>
    <w:rsid w:val="008D3BB5"/>
    <w:rsid w:val="008E0A12"/>
    <w:rsid w:val="008E13BC"/>
    <w:rsid w:val="008F39B5"/>
    <w:rsid w:val="008F462A"/>
    <w:rsid w:val="008F58CB"/>
    <w:rsid w:val="008F5C55"/>
    <w:rsid w:val="008F6831"/>
    <w:rsid w:val="00900D0C"/>
    <w:rsid w:val="009034C6"/>
    <w:rsid w:val="00903F17"/>
    <w:rsid w:val="009101AB"/>
    <w:rsid w:val="0091426F"/>
    <w:rsid w:val="00914A70"/>
    <w:rsid w:val="00920D4D"/>
    <w:rsid w:val="00920D6F"/>
    <w:rsid w:val="009215BF"/>
    <w:rsid w:val="00921A17"/>
    <w:rsid w:val="00923D1B"/>
    <w:rsid w:val="0092421F"/>
    <w:rsid w:val="009302A4"/>
    <w:rsid w:val="0093669F"/>
    <w:rsid w:val="00936A8D"/>
    <w:rsid w:val="009479B9"/>
    <w:rsid w:val="009564C7"/>
    <w:rsid w:val="00956BDC"/>
    <w:rsid w:val="00957EF0"/>
    <w:rsid w:val="009608E8"/>
    <w:rsid w:val="00966870"/>
    <w:rsid w:val="00971D4B"/>
    <w:rsid w:val="00972312"/>
    <w:rsid w:val="00972392"/>
    <w:rsid w:val="009736D5"/>
    <w:rsid w:val="009736D7"/>
    <w:rsid w:val="00977300"/>
    <w:rsid w:val="00983FE9"/>
    <w:rsid w:val="009847D8"/>
    <w:rsid w:val="009855A4"/>
    <w:rsid w:val="00990998"/>
    <w:rsid w:val="00992AB0"/>
    <w:rsid w:val="00994A72"/>
    <w:rsid w:val="00994EB8"/>
    <w:rsid w:val="009957DD"/>
    <w:rsid w:val="00995B66"/>
    <w:rsid w:val="00995ECC"/>
    <w:rsid w:val="00996557"/>
    <w:rsid w:val="00997D51"/>
    <w:rsid w:val="009A0871"/>
    <w:rsid w:val="009A13AC"/>
    <w:rsid w:val="009A287E"/>
    <w:rsid w:val="009A3C0B"/>
    <w:rsid w:val="009A4B53"/>
    <w:rsid w:val="009A4F32"/>
    <w:rsid w:val="009A5CB9"/>
    <w:rsid w:val="009A6836"/>
    <w:rsid w:val="009A7582"/>
    <w:rsid w:val="009B25A0"/>
    <w:rsid w:val="009B36DE"/>
    <w:rsid w:val="009B47AD"/>
    <w:rsid w:val="009C25A2"/>
    <w:rsid w:val="009C2984"/>
    <w:rsid w:val="009C4C30"/>
    <w:rsid w:val="009C6D87"/>
    <w:rsid w:val="009C72B6"/>
    <w:rsid w:val="009E2A75"/>
    <w:rsid w:val="009E38F8"/>
    <w:rsid w:val="009E6191"/>
    <w:rsid w:val="009F1DBE"/>
    <w:rsid w:val="009F5CA0"/>
    <w:rsid w:val="009F5D40"/>
    <w:rsid w:val="009F6A47"/>
    <w:rsid w:val="00A015A8"/>
    <w:rsid w:val="00A015AF"/>
    <w:rsid w:val="00A03483"/>
    <w:rsid w:val="00A05DA4"/>
    <w:rsid w:val="00A06536"/>
    <w:rsid w:val="00A070E4"/>
    <w:rsid w:val="00A07B56"/>
    <w:rsid w:val="00A123EC"/>
    <w:rsid w:val="00A12F5D"/>
    <w:rsid w:val="00A20B4B"/>
    <w:rsid w:val="00A2338F"/>
    <w:rsid w:val="00A257F4"/>
    <w:rsid w:val="00A26655"/>
    <w:rsid w:val="00A3458B"/>
    <w:rsid w:val="00A36ADB"/>
    <w:rsid w:val="00A43606"/>
    <w:rsid w:val="00A444EF"/>
    <w:rsid w:val="00A44AFC"/>
    <w:rsid w:val="00A51FD5"/>
    <w:rsid w:val="00A531CE"/>
    <w:rsid w:val="00A541E6"/>
    <w:rsid w:val="00A55FFF"/>
    <w:rsid w:val="00A57153"/>
    <w:rsid w:val="00A57721"/>
    <w:rsid w:val="00A61A9E"/>
    <w:rsid w:val="00A64888"/>
    <w:rsid w:val="00A64CF0"/>
    <w:rsid w:val="00A7320F"/>
    <w:rsid w:val="00A73971"/>
    <w:rsid w:val="00A756A7"/>
    <w:rsid w:val="00A77BE0"/>
    <w:rsid w:val="00A868CA"/>
    <w:rsid w:val="00A91516"/>
    <w:rsid w:val="00A95D00"/>
    <w:rsid w:val="00A9662F"/>
    <w:rsid w:val="00A96F91"/>
    <w:rsid w:val="00AA2742"/>
    <w:rsid w:val="00AA4EFC"/>
    <w:rsid w:val="00AA7E6D"/>
    <w:rsid w:val="00AB20CE"/>
    <w:rsid w:val="00AB2286"/>
    <w:rsid w:val="00AB2F66"/>
    <w:rsid w:val="00AB36E0"/>
    <w:rsid w:val="00AB6379"/>
    <w:rsid w:val="00AB6E15"/>
    <w:rsid w:val="00AB76C8"/>
    <w:rsid w:val="00AC0399"/>
    <w:rsid w:val="00AC0BD5"/>
    <w:rsid w:val="00AC6C8C"/>
    <w:rsid w:val="00AD1103"/>
    <w:rsid w:val="00AD7CC0"/>
    <w:rsid w:val="00AE0156"/>
    <w:rsid w:val="00AE0B97"/>
    <w:rsid w:val="00AE3794"/>
    <w:rsid w:val="00AE48EB"/>
    <w:rsid w:val="00AF0997"/>
    <w:rsid w:val="00AF2DCF"/>
    <w:rsid w:val="00AF6A61"/>
    <w:rsid w:val="00AF7FDC"/>
    <w:rsid w:val="00B005D3"/>
    <w:rsid w:val="00B01A5D"/>
    <w:rsid w:val="00B0284F"/>
    <w:rsid w:val="00B02ADD"/>
    <w:rsid w:val="00B02F7A"/>
    <w:rsid w:val="00B10888"/>
    <w:rsid w:val="00B12FB9"/>
    <w:rsid w:val="00B1314B"/>
    <w:rsid w:val="00B159B3"/>
    <w:rsid w:val="00B20655"/>
    <w:rsid w:val="00B207BC"/>
    <w:rsid w:val="00B22F65"/>
    <w:rsid w:val="00B2349F"/>
    <w:rsid w:val="00B33BD5"/>
    <w:rsid w:val="00B34324"/>
    <w:rsid w:val="00B34691"/>
    <w:rsid w:val="00B3675B"/>
    <w:rsid w:val="00B36C44"/>
    <w:rsid w:val="00B3763C"/>
    <w:rsid w:val="00B40E67"/>
    <w:rsid w:val="00B435DE"/>
    <w:rsid w:val="00B46609"/>
    <w:rsid w:val="00B46DFF"/>
    <w:rsid w:val="00B47590"/>
    <w:rsid w:val="00B51B6C"/>
    <w:rsid w:val="00B52D5F"/>
    <w:rsid w:val="00B53546"/>
    <w:rsid w:val="00B56013"/>
    <w:rsid w:val="00B61927"/>
    <w:rsid w:val="00B64C55"/>
    <w:rsid w:val="00B66BCC"/>
    <w:rsid w:val="00B66C61"/>
    <w:rsid w:val="00B7263C"/>
    <w:rsid w:val="00B73F17"/>
    <w:rsid w:val="00B74521"/>
    <w:rsid w:val="00B7518C"/>
    <w:rsid w:val="00B7571E"/>
    <w:rsid w:val="00B854F0"/>
    <w:rsid w:val="00B85F08"/>
    <w:rsid w:val="00B905AE"/>
    <w:rsid w:val="00B92A8C"/>
    <w:rsid w:val="00B942DA"/>
    <w:rsid w:val="00B9475C"/>
    <w:rsid w:val="00B95C2B"/>
    <w:rsid w:val="00BA25E2"/>
    <w:rsid w:val="00BA2F46"/>
    <w:rsid w:val="00BA575E"/>
    <w:rsid w:val="00BA5843"/>
    <w:rsid w:val="00BB5A6B"/>
    <w:rsid w:val="00BB61DC"/>
    <w:rsid w:val="00BB770C"/>
    <w:rsid w:val="00BC0A34"/>
    <w:rsid w:val="00BC1124"/>
    <w:rsid w:val="00BC1138"/>
    <w:rsid w:val="00BC2006"/>
    <w:rsid w:val="00BC264D"/>
    <w:rsid w:val="00BC6BEF"/>
    <w:rsid w:val="00BD00F5"/>
    <w:rsid w:val="00BD0DEF"/>
    <w:rsid w:val="00BD446F"/>
    <w:rsid w:val="00BD7430"/>
    <w:rsid w:val="00BE008D"/>
    <w:rsid w:val="00BE07F9"/>
    <w:rsid w:val="00BE0C43"/>
    <w:rsid w:val="00BE1704"/>
    <w:rsid w:val="00BE3913"/>
    <w:rsid w:val="00BE5046"/>
    <w:rsid w:val="00BE5C0A"/>
    <w:rsid w:val="00BE68EE"/>
    <w:rsid w:val="00BE6BD4"/>
    <w:rsid w:val="00BF0A5D"/>
    <w:rsid w:val="00BF1B13"/>
    <w:rsid w:val="00BF5C71"/>
    <w:rsid w:val="00C063A6"/>
    <w:rsid w:val="00C074B7"/>
    <w:rsid w:val="00C1118C"/>
    <w:rsid w:val="00C118DB"/>
    <w:rsid w:val="00C147C5"/>
    <w:rsid w:val="00C14924"/>
    <w:rsid w:val="00C20ACC"/>
    <w:rsid w:val="00C212CD"/>
    <w:rsid w:val="00C227F6"/>
    <w:rsid w:val="00C25806"/>
    <w:rsid w:val="00C2680E"/>
    <w:rsid w:val="00C315BA"/>
    <w:rsid w:val="00C33263"/>
    <w:rsid w:val="00C33B7F"/>
    <w:rsid w:val="00C33EF2"/>
    <w:rsid w:val="00C34119"/>
    <w:rsid w:val="00C341F1"/>
    <w:rsid w:val="00C34211"/>
    <w:rsid w:val="00C3626D"/>
    <w:rsid w:val="00C3646B"/>
    <w:rsid w:val="00C36DA2"/>
    <w:rsid w:val="00C4213A"/>
    <w:rsid w:val="00C4301A"/>
    <w:rsid w:val="00C431DB"/>
    <w:rsid w:val="00C435A8"/>
    <w:rsid w:val="00C440FA"/>
    <w:rsid w:val="00C45675"/>
    <w:rsid w:val="00C506ED"/>
    <w:rsid w:val="00C53AD4"/>
    <w:rsid w:val="00C5550E"/>
    <w:rsid w:val="00C55E2F"/>
    <w:rsid w:val="00C6194B"/>
    <w:rsid w:val="00C636E4"/>
    <w:rsid w:val="00C64E17"/>
    <w:rsid w:val="00C65975"/>
    <w:rsid w:val="00C65D56"/>
    <w:rsid w:val="00C67A3D"/>
    <w:rsid w:val="00C7125C"/>
    <w:rsid w:val="00C73430"/>
    <w:rsid w:val="00C73730"/>
    <w:rsid w:val="00C74EA3"/>
    <w:rsid w:val="00C765F4"/>
    <w:rsid w:val="00C76AD0"/>
    <w:rsid w:val="00C76BBB"/>
    <w:rsid w:val="00C76CE6"/>
    <w:rsid w:val="00C76EE2"/>
    <w:rsid w:val="00C77D23"/>
    <w:rsid w:val="00C81BD8"/>
    <w:rsid w:val="00C82B79"/>
    <w:rsid w:val="00C848AA"/>
    <w:rsid w:val="00C86C64"/>
    <w:rsid w:val="00C93945"/>
    <w:rsid w:val="00CA2153"/>
    <w:rsid w:val="00CA2593"/>
    <w:rsid w:val="00CA599F"/>
    <w:rsid w:val="00CA6448"/>
    <w:rsid w:val="00CA6B19"/>
    <w:rsid w:val="00CA6EED"/>
    <w:rsid w:val="00CB0F8A"/>
    <w:rsid w:val="00CB2840"/>
    <w:rsid w:val="00CB29B7"/>
    <w:rsid w:val="00CB54B8"/>
    <w:rsid w:val="00CB7412"/>
    <w:rsid w:val="00CC234D"/>
    <w:rsid w:val="00CC281F"/>
    <w:rsid w:val="00CC4DC6"/>
    <w:rsid w:val="00CC7773"/>
    <w:rsid w:val="00CD1E17"/>
    <w:rsid w:val="00CD3496"/>
    <w:rsid w:val="00CD6172"/>
    <w:rsid w:val="00CD7A46"/>
    <w:rsid w:val="00CD7E86"/>
    <w:rsid w:val="00CE25C8"/>
    <w:rsid w:val="00CE28E2"/>
    <w:rsid w:val="00CE59E1"/>
    <w:rsid w:val="00CE5D5A"/>
    <w:rsid w:val="00CE677B"/>
    <w:rsid w:val="00CF03ED"/>
    <w:rsid w:val="00CF3D70"/>
    <w:rsid w:val="00CF43C1"/>
    <w:rsid w:val="00D011C0"/>
    <w:rsid w:val="00D02745"/>
    <w:rsid w:val="00D04ECF"/>
    <w:rsid w:val="00D066C7"/>
    <w:rsid w:val="00D111F3"/>
    <w:rsid w:val="00D142B7"/>
    <w:rsid w:val="00D151C4"/>
    <w:rsid w:val="00D16C96"/>
    <w:rsid w:val="00D20077"/>
    <w:rsid w:val="00D21D3F"/>
    <w:rsid w:val="00D22BF9"/>
    <w:rsid w:val="00D31D33"/>
    <w:rsid w:val="00D326B6"/>
    <w:rsid w:val="00D36B0B"/>
    <w:rsid w:val="00D37ED4"/>
    <w:rsid w:val="00D4012C"/>
    <w:rsid w:val="00D42494"/>
    <w:rsid w:val="00D43892"/>
    <w:rsid w:val="00D44387"/>
    <w:rsid w:val="00D448E9"/>
    <w:rsid w:val="00D45A1D"/>
    <w:rsid w:val="00D47722"/>
    <w:rsid w:val="00D522CC"/>
    <w:rsid w:val="00D55B1A"/>
    <w:rsid w:val="00D56D7D"/>
    <w:rsid w:val="00D571E3"/>
    <w:rsid w:val="00D5723F"/>
    <w:rsid w:val="00D625DE"/>
    <w:rsid w:val="00D626D4"/>
    <w:rsid w:val="00D6360D"/>
    <w:rsid w:val="00D644FB"/>
    <w:rsid w:val="00D64794"/>
    <w:rsid w:val="00D657C2"/>
    <w:rsid w:val="00D726C1"/>
    <w:rsid w:val="00D73C62"/>
    <w:rsid w:val="00D743F3"/>
    <w:rsid w:val="00D75DED"/>
    <w:rsid w:val="00D806F8"/>
    <w:rsid w:val="00D80DEC"/>
    <w:rsid w:val="00D8264D"/>
    <w:rsid w:val="00D8360E"/>
    <w:rsid w:val="00D84ABB"/>
    <w:rsid w:val="00D86596"/>
    <w:rsid w:val="00D90092"/>
    <w:rsid w:val="00D94810"/>
    <w:rsid w:val="00DA0392"/>
    <w:rsid w:val="00DA35AB"/>
    <w:rsid w:val="00DA6B34"/>
    <w:rsid w:val="00DA6F13"/>
    <w:rsid w:val="00DB188C"/>
    <w:rsid w:val="00DB44CB"/>
    <w:rsid w:val="00DB570A"/>
    <w:rsid w:val="00DB5C41"/>
    <w:rsid w:val="00DB75B6"/>
    <w:rsid w:val="00DC2DC3"/>
    <w:rsid w:val="00DC7558"/>
    <w:rsid w:val="00DC7ECD"/>
    <w:rsid w:val="00DD5D65"/>
    <w:rsid w:val="00DD7A77"/>
    <w:rsid w:val="00DD7E3A"/>
    <w:rsid w:val="00DE009A"/>
    <w:rsid w:val="00DE0638"/>
    <w:rsid w:val="00DE3B2D"/>
    <w:rsid w:val="00DE52E5"/>
    <w:rsid w:val="00DF17BA"/>
    <w:rsid w:val="00DF28EA"/>
    <w:rsid w:val="00E007A9"/>
    <w:rsid w:val="00E03578"/>
    <w:rsid w:val="00E035A1"/>
    <w:rsid w:val="00E04278"/>
    <w:rsid w:val="00E047E6"/>
    <w:rsid w:val="00E04857"/>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50DE7"/>
    <w:rsid w:val="00E513DB"/>
    <w:rsid w:val="00E51558"/>
    <w:rsid w:val="00E53A81"/>
    <w:rsid w:val="00E55CAA"/>
    <w:rsid w:val="00E567B0"/>
    <w:rsid w:val="00E60903"/>
    <w:rsid w:val="00E60C21"/>
    <w:rsid w:val="00E616A0"/>
    <w:rsid w:val="00E6448B"/>
    <w:rsid w:val="00E7061E"/>
    <w:rsid w:val="00E71D2C"/>
    <w:rsid w:val="00E765AE"/>
    <w:rsid w:val="00E76A57"/>
    <w:rsid w:val="00E807F1"/>
    <w:rsid w:val="00E80CD6"/>
    <w:rsid w:val="00E85F16"/>
    <w:rsid w:val="00E90D2A"/>
    <w:rsid w:val="00E93364"/>
    <w:rsid w:val="00E9382D"/>
    <w:rsid w:val="00E9672F"/>
    <w:rsid w:val="00EA03BB"/>
    <w:rsid w:val="00EA0EC8"/>
    <w:rsid w:val="00EA11A0"/>
    <w:rsid w:val="00EA2261"/>
    <w:rsid w:val="00EA44F0"/>
    <w:rsid w:val="00EA4652"/>
    <w:rsid w:val="00EA4772"/>
    <w:rsid w:val="00EA639F"/>
    <w:rsid w:val="00EA6D26"/>
    <w:rsid w:val="00EB2CC8"/>
    <w:rsid w:val="00EB2F4F"/>
    <w:rsid w:val="00EB3342"/>
    <w:rsid w:val="00EB3CCF"/>
    <w:rsid w:val="00EC0775"/>
    <w:rsid w:val="00EC1D29"/>
    <w:rsid w:val="00EC5C10"/>
    <w:rsid w:val="00ED33F6"/>
    <w:rsid w:val="00ED55DC"/>
    <w:rsid w:val="00ED593A"/>
    <w:rsid w:val="00ED7F66"/>
    <w:rsid w:val="00EE015B"/>
    <w:rsid w:val="00EE097B"/>
    <w:rsid w:val="00EE1617"/>
    <w:rsid w:val="00EE4C64"/>
    <w:rsid w:val="00EF15BF"/>
    <w:rsid w:val="00EF3971"/>
    <w:rsid w:val="00F03333"/>
    <w:rsid w:val="00F03FAC"/>
    <w:rsid w:val="00F20F90"/>
    <w:rsid w:val="00F21B8D"/>
    <w:rsid w:val="00F23B2C"/>
    <w:rsid w:val="00F251F1"/>
    <w:rsid w:val="00F25FB4"/>
    <w:rsid w:val="00F26079"/>
    <w:rsid w:val="00F263E6"/>
    <w:rsid w:val="00F33995"/>
    <w:rsid w:val="00F36EC3"/>
    <w:rsid w:val="00F37882"/>
    <w:rsid w:val="00F430B5"/>
    <w:rsid w:val="00F45516"/>
    <w:rsid w:val="00F479D0"/>
    <w:rsid w:val="00F5081A"/>
    <w:rsid w:val="00F50A55"/>
    <w:rsid w:val="00F52828"/>
    <w:rsid w:val="00F54BB0"/>
    <w:rsid w:val="00F5543E"/>
    <w:rsid w:val="00F570BF"/>
    <w:rsid w:val="00F675B2"/>
    <w:rsid w:val="00F707FD"/>
    <w:rsid w:val="00F711B7"/>
    <w:rsid w:val="00F7270B"/>
    <w:rsid w:val="00F73720"/>
    <w:rsid w:val="00F73F1C"/>
    <w:rsid w:val="00F771B1"/>
    <w:rsid w:val="00F771CB"/>
    <w:rsid w:val="00F802F3"/>
    <w:rsid w:val="00F83139"/>
    <w:rsid w:val="00F862EC"/>
    <w:rsid w:val="00F879FD"/>
    <w:rsid w:val="00F91BEC"/>
    <w:rsid w:val="00F929D0"/>
    <w:rsid w:val="00F95F1E"/>
    <w:rsid w:val="00FA1276"/>
    <w:rsid w:val="00FA1DB1"/>
    <w:rsid w:val="00FA3913"/>
    <w:rsid w:val="00FA4F54"/>
    <w:rsid w:val="00FA69B8"/>
    <w:rsid w:val="00FB02B6"/>
    <w:rsid w:val="00FB3952"/>
    <w:rsid w:val="00FC45AC"/>
    <w:rsid w:val="00FC4EF4"/>
    <w:rsid w:val="00FC60CB"/>
    <w:rsid w:val="00FC6195"/>
    <w:rsid w:val="00FD00A2"/>
    <w:rsid w:val="00FD2821"/>
    <w:rsid w:val="00FD4B32"/>
    <w:rsid w:val="00FD4D08"/>
    <w:rsid w:val="00FD54C8"/>
    <w:rsid w:val="00FD7FB9"/>
    <w:rsid w:val="00FE2C6D"/>
    <w:rsid w:val="00FE3B60"/>
    <w:rsid w:val="00FE5A00"/>
    <w:rsid w:val="00FF07B7"/>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 w:type="character" w:customStyle="1" w:styleId="samedocreference1">
    <w:name w:val="samedocreference1"/>
    <w:basedOn w:val="DefaultParagraphFont"/>
    <w:rsid w:val="0058441A"/>
    <w:rPr>
      <w:i w:val="0"/>
      <w:iCs w:val="0"/>
      <w:color w:val="8B0000"/>
      <w:u w:val="single"/>
    </w:rPr>
  </w:style>
  <w:style w:type="character" w:customStyle="1" w:styleId="newdocreference1">
    <w:name w:val="newdocreference1"/>
    <w:basedOn w:val="DefaultParagraphFont"/>
    <w:rsid w:val="004675B1"/>
    <w:rPr>
      <w:i w:val="0"/>
      <w:iCs w:val="0"/>
      <w:color w:val="0000FF"/>
      <w:u w:val="single"/>
    </w:rPr>
  </w:style>
  <w:style w:type="character" w:styleId="FollowedHyperlink">
    <w:name w:val="FollowedHyperlink"/>
    <w:basedOn w:val="DefaultParagraphFont"/>
    <w:rsid w:val="005331D5"/>
    <w:rPr>
      <w:color w:val="954F72" w:themeColor="followedHyperlink"/>
      <w:u w:val="single"/>
    </w:rPr>
  </w:style>
  <w:style w:type="character" w:customStyle="1" w:styleId="FontStyle32">
    <w:name w:val="Font Style32"/>
    <w:uiPriority w:val="99"/>
    <w:rsid w:val="00A26655"/>
    <w:rPr>
      <w:rFonts w:ascii="Times New Roman" w:hAnsi="Times New Roman" w:cs="Times New Roman"/>
      <w:sz w:val="22"/>
      <w:szCs w:val="22"/>
    </w:rPr>
  </w:style>
  <w:style w:type="paragraph" w:styleId="ListParagraph">
    <w:name w:val="List Paragraph"/>
    <w:basedOn w:val="Normal"/>
    <w:uiPriority w:val="34"/>
    <w:qFormat/>
    <w:rsid w:val="00A266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753817360">
      <w:bodyDiv w:val="1"/>
      <w:marLeft w:val="390"/>
      <w:marRight w:val="390"/>
      <w:marTop w:val="0"/>
      <w:marBottom w:val="0"/>
      <w:divBdr>
        <w:top w:val="none" w:sz="0" w:space="0" w:color="auto"/>
        <w:left w:val="none" w:sz="0" w:space="0" w:color="auto"/>
        <w:bottom w:val="none" w:sz="0" w:space="0" w:color="auto"/>
        <w:right w:val="none" w:sz="0" w:space="0" w:color="auto"/>
      </w:divBdr>
      <w:divsChild>
        <w:div w:id="354188524">
          <w:marLeft w:val="0"/>
          <w:marRight w:val="0"/>
          <w:marTop w:val="150"/>
          <w:marBottom w:val="0"/>
          <w:divBdr>
            <w:top w:val="none" w:sz="0" w:space="0" w:color="auto"/>
            <w:left w:val="none" w:sz="0" w:space="0" w:color="auto"/>
            <w:bottom w:val="none" w:sz="0" w:space="0" w:color="auto"/>
            <w:right w:val="none" w:sz="0" w:space="0" w:color="auto"/>
          </w:divBdr>
        </w:div>
        <w:div w:id="68311191">
          <w:marLeft w:val="0"/>
          <w:marRight w:val="0"/>
          <w:marTop w:val="0"/>
          <w:marBottom w:val="0"/>
          <w:divBdr>
            <w:top w:val="none" w:sz="0" w:space="0" w:color="auto"/>
            <w:left w:val="none" w:sz="0" w:space="0" w:color="auto"/>
            <w:bottom w:val="none" w:sz="0" w:space="0" w:color="auto"/>
            <w:right w:val="none" w:sz="0" w:space="0" w:color="auto"/>
          </w:divBdr>
        </w:div>
        <w:div w:id="1683167815">
          <w:marLeft w:val="0"/>
          <w:marRight w:val="0"/>
          <w:marTop w:val="0"/>
          <w:marBottom w:val="150"/>
          <w:divBdr>
            <w:top w:val="none" w:sz="0" w:space="0" w:color="auto"/>
            <w:left w:val="none" w:sz="0" w:space="0" w:color="auto"/>
            <w:bottom w:val="none" w:sz="0" w:space="0" w:color="auto"/>
            <w:right w:val="none" w:sz="0" w:space="0" w:color="auto"/>
          </w:divBdr>
          <w:divsChild>
            <w:div w:id="11510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939671">
      <w:bodyDiv w:val="1"/>
      <w:marLeft w:val="390"/>
      <w:marRight w:val="390"/>
      <w:marTop w:val="0"/>
      <w:marBottom w:val="0"/>
      <w:divBdr>
        <w:top w:val="none" w:sz="0" w:space="0" w:color="auto"/>
        <w:left w:val="none" w:sz="0" w:space="0" w:color="auto"/>
        <w:bottom w:val="none" w:sz="0" w:space="0" w:color="auto"/>
        <w:right w:val="none" w:sz="0" w:space="0" w:color="auto"/>
      </w:divBdr>
      <w:divsChild>
        <w:div w:id="770010631">
          <w:marLeft w:val="0"/>
          <w:marRight w:val="0"/>
          <w:marTop w:val="0"/>
          <w:marBottom w:val="150"/>
          <w:divBdr>
            <w:top w:val="none" w:sz="0" w:space="0" w:color="auto"/>
            <w:left w:val="none" w:sz="0" w:space="0" w:color="auto"/>
            <w:bottom w:val="none" w:sz="0" w:space="0" w:color="auto"/>
            <w:right w:val="none" w:sz="0" w:space="0" w:color="auto"/>
          </w:divBdr>
          <w:divsChild>
            <w:div w:id="799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55;&#1050;&#1054;&#1053;&#1055;&#1048;_201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ccedi.government.bg/bg/node/44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infin.bg/bg/139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26</Pages>
  <Words>5804</Words>
  <Characters>34769</Characters>
  <Application>Microsoft Office Word</Application>
  <DocSecurity>0</DocSecurity>
  <Lines>289</Lines>
  <Paragraphs>80</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40493</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Teodora Mehandjiyska</cp:lastModifiedBy>
  <cp:revision>181</cp:revision>
  <cp:lastPrinted>2023-08-21T11:37:00Z</cp:lastPrinted>
  <dcterms:created xsi:type="dcterms:W3CDTF">2022-04-18T06:49:00Z</dcterms:created>
  <dcterms:modified xsi:type="dcterms:W3CDTF">2024-03-18T08:22:00Z</dcterms:modified>
</cp:coreProperties>
</file>